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文星简黑体" w:eastAsia="文星简黑体"/>
          <w:sz w:val="52"/>
          <w:szCs w:val="52"/>
        </w:rPr>
      </w:pPr>
    </w:p>
    <w:p>
      <w:pPr>
        <w:spacing w:line="360" w:lineRule="auto"/>
        <w:rPr>
          <w:rFonts w:ascii="文星简黑体" w:eastAsia="文星简黑体"/>
          <w:sz w:val="52"/>
          <w:szCs w:val="52"/>
        </w:rPr>
      </w:pPr>
    </w:p>
    <w:p>
      <w:pPr>
        <w:spacing w:line="360" w:lineRule="auto"/>
        <w:jc w:val="center"/>
        <w:rPr>
          <w:rFonts w:ascii="文星简黑体" w:hAnsi="黑体" w:eastAsia="文星简黑体"/>
          <w:sz w:val="52"/>
          <w:szCs w:val="52"/>
        </w:rPr>
      </w:pPr>
    </w:p>
    <w:p>
      <w:pPr>
        <w:spacing w:line="360" w:lineRule="auto"/>
        <w:jc w:val="center"/>
        <w:rPr>
          <w:rFonts w:hint="eastAsia" w:ascii="华文中宋" w:hAnsi="华文中宋" w:eastAsia="华文中宋" w:cs="文星简黑体"/>
          <w:b/>
          <w:bCs/>
          <w:sz w:val="48"/>
          <w:szCs w:val="48"/>
          <w:lang w:eastAsia="zh-CN"/>
        </w:rPr>
      </w:pPr>
      <w:r>
        <w:rPr>
          <w:rFonts w:hint="eastAsia" w:ascii="华文中宋" w:hAnsi="华文中宋" w:eastAsia="华文中宋" w:cs="文星简黑体"/>
          <w:b/>
          <w:bCs/>
          <w:sz w:val="48"/>
          <w:szCs w:val="48"/>
          <w:lang w:eastAsia="zh-CN"/>
        </w:rPr>
        <w:t>残疾人事业发展补助资金</w:t>
      </w:r>
    </w:p>
    <w:p>
      <w:pPr>
        <w:spacing w:line="360" w:lineRule="auto"/>
        <w:jc w:val="center"/>
        <w:rPr>
          <w:rFonts w:ascii="华文中宋" w:hAnsi="华文中宋" w:eastAsia="华文中宋" w:cs="文星简黑体"/>
          <w:b/>
          <w:bCs/>
          <w:sz w:val="48"/>
          <w:szCs w:val="48"/>
        </w:rPr>
      </w:pPr>
      <w:r>
        <w:rPr>
          <w:rFonts w:hint="eastAsia" w:ascii="华文中宋" w:hAnsi="华文中宋" w:eastAsia="华文中宋" w:cs="文星简黑体"/>
          <w:b/>
          <w:bCs/>
          <w:sz w:val="48"/>
          <w:szCs w:val="48"/>
        </w:rPr>
        <w:t>绩效评价报告</w:t>
      </w:r>
    </w:p>
    <w:p>
      <w:pPr>
        <w:spacing w:line="360" w:lineRule="auto"/>
        <w:jc w:val="right"/>
        <w:rPr>
          <w:rFonts w:ascii="文星简黑体" w:eastAsia="文星简黑体"/>
          <w:sz w:val="52"/>
          <w:szCs w:val="52"/>
        </w:rPr>
      </w:pPr>
    </w:p>
    <w:p>
      <w:pPr>
        <w:spacing w:line="360" w:lineRule="auto"/>
        <w:jc w:val="center"/>
        <w:rPr>
          <w:rFonts w:ascii="文星简黑体" w:eastAsia="文星简黑体"/>
          <w:sz w:val="52"/>
          <w:szCs w:val="52"/>
        </w:rPr>
      </w:pPr>
    </w:p>
    <w:p>
      <w:pPr>
        <w:spacing w:line="360" w:lineRule="auto"/>
        <w:jc w:val="center"/>
        <w:rPr>
          <w:rFonts w:ascii="文星简黑体" w:eastAsia="文星简黑体"/>
          <w:sz w:val="52"/>
          <w:szCs w:val="52"/>
        </w:rPr>
      </w:pPr>
    </w:p>
    <w:p>
      <w:pPr>
        <w:spacing w:before="120" w:after="120" w:line="360" w:lineRule="auto"/>
        <w:rPr>
          <w:rFonts w:ascii="文星简黑体"/>
          <w:sz w:val="32"/>
          <w:szCs w:val="32"/>
        </w:rPr>
      </w:pPr>
      <w:r>
        <w:rPr>
          <w:rFonts w:hint="eastAsia" w:ascii="文星简黑体"/>
          <w:sz w:val="32"/>
          <w:szCs w:val="32"/>
        </w:rPr>
        <w:t xml:space="preserve">              </w:t>
      </w:r>
    </w:p>
    <w:p>
      <w:pPr>
        <w:spacing w:before="120" w:after="120" w:line="360" w:lineRule="auto"/>
        <w:jc w:val="left"/>
        <w:rPr>
          <w:rFonts w:hint="eastAsia" w:ascii="仿宋_GB2312" w:eastAsia="仿宋_GB2312"/>
          <w:sz w:val="32"/>
          <w:szCs w:val="32"/>
          <w:highlight w:val="none"/>
          <w:lang w:eastAsia="zh-CN"/>
        </w:rPr>
      </w:pPr>
      <w:r>
        <w:rPr>
          <w:rFonts w:hint="eastAsia" w:ascii="仿宋_GB2312" w:eastAsia="仿宋_GB2312"/>
          <w:sz w:val="32"/>
          <w:szCs w:val="32"/>
        </w:rPr>
        <w:t>项目名称</w:t>
      </w:r>
      <w:r>
        <w:rPr>
          <w:rFonts w:hint="eastAsia" w:ascii="仿宋_GB2312" w:eastAsia="仿宋_GB2312"/>
          <w:sz w:val="32"/>
          <w:szCs w:val="32"/>
          <w:highlight w:val="none"/>
        </w:rPr>
        <w:t>：</w:t>
      </w:r>
      <w:r>
        <w:rPr>
          <w:rFonts w:hint="eastAsia" w:ascii="仿宋_GB2312" w:eastAsia="仿宋_GB2312"/>
          <w:sz w:val="32"/>
          <w:szCs w:val="32"/>
          <w:highlight w:val="none"/>
          <w:lang w:eastAsia="zh-CN"/>
        </w:rPr>
        <w:t>残疾人事业发展补助资金</w:t>
      </w:r>
    </w:p>
    <w:p>
      <w:pPr>
        <w:spacing w:before="120" w:after="120" w:line="360" w:lineRule="auto"/>
        <w:jc w:val="left"/>
        <w:rPr>
          <w:rFonts w:hint="eastAsia" w:ascii="仿宋_GB2312" w:eastAsia="仿宋_GB2312"/>
          <w:sz w:val="32"/>
          <w:szCs w:val="32"/>
          <w:highlight w:val="none"/>
          <w:lang w:eastAsia="zh-CN"/>
        </w:rPr>
      </w:pPr>
      <w:r>
        <w:rPr>
          <w:rFonts w:hint="eastAsia" w:ascii="仿宋_GB2312" w:eastAsia="仿宋_GB2312"/>
          <w:sz w:val="32"/>
          <w:szCs w:val="32"/>
          <w:highlight w:val="none"/>
        </w:rPr>
        <w:t>项目单位：</w:t>
      </w:r>
      <w:r>
        <w:rPr>
          <w:rFonts w:hint="eastAsia" w:ascii="仿宋_GB2312" w:eastAsia="仿宋_GB2312"/>
          <w:sz w:val="32"/>
          <w:szCs w:val="32"/>
          <w:highlight w:val="none"/>
          <w:lang w:eastAsia="zh-CN"/>
        </w:rPr>
        <w:t>双鸭山市残疾人联合会</w:t>
      </w:r>
    </w:p>
    <w:p>
      <w:pPr>
        <w:spacing w:before="120" w:after="120" w:line="360" w:lineRule="auto"/>
        <w:jc w:val="left"/>
        <w:rPr>
          <w:rFonts w:ascii="仿宋_GB2312" w:eastAsia="仿宋_GB2312"/>
          <w:sz w:val="32"/>
          <w:szCs w:val="32"/>
          <w:highlight w:val="none"/>
        </w:rPr>
      </w:pPr>
      <w:r>
        <w:rPr>
          <w:rFonts w:hint="eastAsia" w:ascii="仿宋_GB2312" w:eastAsia="仿宋_GB2312"/>
          <w:sz w:val="32"/>
          <w:szCs w:val="32"/>
          <w:highlight w:val="none"/>
        </w:rPr>
        <w:t>主管部门：</w:t>
      </w:r>
      <w:r>
        <w:rPr>
          <w:rFonts w:hint="eastAsia" w:ascii="仿宋_GB2312" w:eastAsia="仿宋_GB2312"/>
          <w:sz w:val="32"/>
          <w:szCs w:val="32"/>
          <w:highlight w:val="none"/>
          <w:lang w:eastAsia="zh-CN"/>
        </w:rPr>
        <w:t>双鸭山市残疾人联合会</w:t>
      </w:r>
    </w:p>
    <w:p>
      <w:pPr>
        <w:spacing w:before="120" w:after="120" w:line="360" w:lineRule="auto"/>
        <w:jc w:val="left"/>
        <w:rPr>
          <w:rFonts w:ascii="仿宋_GB2312" w:eastAsia="仿宋_GB2312"/>
          <w:sz w:val="32"/>
          <w:szCs w:val="32"/>
          <w:highlight w:val="none"/>
        </w:rPr>
      </w:pPr>
      <w:r>
        <w:rPr>
          <w:rFonts w:hint="eastAsia" w:ascii="仿宋_GB2312" w:eastAsia="仿宋_GB2312"/>
          <w:sz w:val="32"/>
          <w:szCs w:val="32"/>
          <w:highlight w:val="none"/>
        </w:rPr>
        <w:t>评价单位（机构）：国咨项目管理有限公司</w:t>
      </w:r>
    </w:p>
    <w:p>
      <w:pPr>
        <w:spacing w:before="120" w:after="120" w:line="360" w:lineRule="auto"/>
        <w:jc w:val="left"/>
        <w:rPr>
          <w:rFonts w:hint="eastAsia" w:ascii="仿宋_GB2312" w:eastAsia="仿宋_GB2312"/>
          <w:sz w:val="32"/>
          <w:szCs w:val="32"/>
          <w:highlight w:val="none"/>
          <w:lang w:eastAsia="zh-CN"/>
        </w:rPr>
      </w:pPr>
      <w:r>
        <w:rPr>
          <w:rFonts w:hint="eastAsia" w:ascii="仿宋_GB2312" w:eastAsia="仿宋_GB2312"/>
          <w:sz w:val="32"/>
          <w:szCs w:val="32"/>
          <w:highlight w:val="none"/>
        </w:rPr>
        <w:t xml:space="preserve">评价工作组成员：张 迪 </w:t>
      </w:r>
      <w:r>
        <w:rPr>
          <w:rFonts w:hint="eastAsia" w:ascii="仿宋_GB2312" w:eastAsia="仿宋_GB2312"/>
          <w:sz w:val="32"/>
          <w:szCs w:val="32"/>
          <w:highlight w:val="none"/>
          <w:lang w:val="en-US" w:eastAsia="zh-CN"/>
        </w:rPr>
        <w:t>孙志楠</w:t>
      </w:r>
      <w:r>
        <w:rPr>
          <w:rFonts w:hint="eastAsia" w:ascii="仿宋_GB2312" w:eastAsia="仿宋_GB2312"/>
          <w:sz w:val="32"/>
          <w:szCs w:val="32"/>
          <w:highlight w:val="none"/>
        </w:rPr>
        <w:t xml:space="preserve"> </w:t>
      </w:r>
      <w:r>
        <w:rPr>
          <w:rFonts w:hint="eastAsia" w:ascii="仿宋_GB2312" w:eastAsia="仿宋_GB2312"/>
          <w:sz w:val="32"/>
          <w:szCs w:val="32"/>
          <w:highlight w:val="none"/>
          <w:lang w:val="en-US" w:eastAsia="zh-CN"/>
        </w:rPr>
        <w:t>荆彦旭</w:t>
      </w:r>
      <w:r>
        <w:rPr>
          <w:rFonts w:hint="eastAsia" w:ascii="仿宋_GB2312" w:eastAsia="仿宋_GB2312"/>
          <w:sz w:val="32"/>
          <w:szCs w:val="32"/>
          <w:highlight w:val="none"/>
        </w:rPr>
        <w:t xml:space="preserve"> </w:t>
      </w:r>
      <w:r>
        <w:rPr>
          <w:rFonts w:hint="eastAsia" w:ascii="仿宋_GB2312" w:eastAsia="仿宋_GB2312"/>
          <w:sz w:val="32"/>
          <w:szCs w:val="32"/>
          <w:highlight w:val="none"/>
          <w:lang w:val="en-US" w:eastAsia="zh-CN"/>
        </w:rPr>
        <w:t>刘婷婷</w:t>
      </w:r>
      <w:r>
        <w:rPr>
          <w:rFonts w:hint="eastAsia" w:ascii="仿宋_GB2312" w:eastAsia="仿宋_GB2312"/>
          <w:sz w:val="32"/>
          <w:szCs w:val="32"/>
          <w:highlight w:val="none"/>
        </w:rPr>
        <w:t xml:space="preserve"> </w:t>
      </w:r>
      <w:r>
        <w:rPr>
          <w:rFonts w:hint="eastAsia" w:ascii="仿宋_GB2312" w:eastAsia="仿宋_GB2312"/>
          <w:sz w:val="32"/>
          <w:szCs w:val="32"/>
          <w:highlight w:val="none"/>
          <w:lang w:val="en-US" w:eastAsia="zh-CN"/>
        </w:rPr>
        <w:t>黄珊</w:t>
      </w:r>
    </w:p>
    <w:p>
      <w:pPr>
        <w:spacing w:before="120" w:after="120" w:line="360" w:lineRule="auto"/>
        <w:jc w:val="center"/>
        <w:rPr>
          <w:rFonts w:ascii="仿宋_GB2312" w:hAnsi="华文中宋" w:eastAsia="仿宋_GB2312" w:cs="文星简黑体"/>
          <w:sz w:val="32"/>
          <w:szCs w:val="32"/>
        </w:rPr>
      </w:pPr>
    </w:p>
    <w:p>
      <w:pPr>
        <w:spacing w:before="120" w:after="120" w:line="360" w:lineRule="auto"/>
        <w:jc w:val="center"/>
        <w:rPr>
          <w:rFonts w:ascii="仿宋_GB2312" w:hAnsi="华文中宋" w:eastAsia="仿宋_GB2312" w:cs="文星简黑体"/>
          <w:sz w:val="32"/>
          <w:szCs w:val="32"/>
        </w:rPr>
      </w:pPr>
      <w:r>
        <w:rPr>
          <w:rFonts w:hint="eastAsia" w:ascii="仿宋_GB2312" w:hAnsi="华文中宋" w:eastAsia="仿宋_GB2312" w:cs="文星简黑体"/>
          <w:sz w:val="32"/>
          <w:szCs w:val="32"/>
        </w:rPr>
        <w:t>202</w:t>
      </w:r>
      <w:r>
        <w:rPr>
          <w:rFonts w:hint="eastAsia" w:ascii="仿宋_GB2312" w:hAnsi="华文中宋" w:eastAsia="仿宋_GB2312" w:cs="文星简黑体"/>
          <w:sz w:val="32"/>
          <w:szCs w:val="32"/>
          <w:lang w:val="en-US" w:eastAsia="zh-CN"/>
        </w:rPr>
        <w:t>2</w:t>
      </w:r>
      <w:r>
        <w:rPr>
          <w:rFonts w:hint="eastAsia" w:ascii="仿宋_GB2312" w:hAnsi="华文中宋" w:eastAsia="仿宋_GB2312" w:cs="文星简黑体"/>
          <w:sz w:val="32"/>
          <w:szCs w:val="32"/>
        </w:rPr>
        <w:t>年</w:t>
      </w:r>
      <w:r>
        <w:rPr>
          <w:rFonts w:hint="eastAsia" w:ascii="仿宋_GB2312" w:hAnsi="华文中宋" w:eastAsia="仿宋_GB2312" w:cs="文星简黑体"/>
          <w:sz w:val="32"/>
          <w:szCs w:val="32"/>
          <w:lang w:val="en-US" w:eastAsia="zh-CN"/>
        </w:rPr>
        <w:t>12</w:t>
      </w:r>
      <w:r>
        <w:rPr>
          <w:rFonts w:hint="eastAsia" w:ascii="仿宋_GB2312" w:hAnsi="华文中宋" w:eastAsia="仿宋_GB2312" w:cs="文星简黑体"/>
          <w:sz w:val="32"/>
          <w:szCs w:val="32"/>
        </w:rPr>
        <w:t>月</w:t>
      </w:r>
    </w:p>
    <w:p>
      <w:pPr>
        <w:spacing w:line="360" w:lineRule="auto"/>
        <w:rPr>
          <w:rFonts w:eastAsia="仿宋_GB2312"/>
        </w:rPr>
      </w:pPr>
    </w:p>
    <w:p>
      <w:pPr>
        <w:widowControl w:val="0"/>
        <w:spacing w:line="360" w:lineRule="auto"/>
        <w:ind w:firstLine="640" w:firstLineChars="200"/>
        <w:rPr>
          <w:rFonts w:ascii="黑体" w:hAnsi="黑体" w:eastAsia="黑体" w:cs="黑体"/>
          <w:sz w:val="32"/>
          <w:szCs w:val="32"/>
        </w:rPr>
        <w:sectPr>
          <w:headerReference r:id="rId3" w:type="default"/>
          <w:footerReference r:id="rId4" w:type="default"/>
          <w:pgSz w:w="11906" w:h="16838"/>
          <w:pgMar w:top="1440" w:right="1800" w:bottom="1440" w:left="1800" w:header="851" w:footer="992" w:gutter="0"/>
          <w:cols w:space="425" w:num="1"/>
          <w:docGrid w:type="lines" w:linePitch="312" w:charSpace="0"/>
        </w:sectPr>
      </w:pPr>
    </w:p>
    <w:sdt>
      <w:sdtPr>
        <w:rPr>
          <w:rFonts w:hint="eastAsia" w:ascii="楷体" w:hAnsi="楷体" w:eastAsia="楷体" w:cs="楷体"/>
          <w:b/>
          <w:bCs/>
          <w:sz w:val="44"/>
          <w:szCs w:val="44"/>
        </w:rPr>
        <w:id w:val="147462947"/>
        <w15:color w:val="DBDBDB"/>
        <w:docPartObj>
          <w:docPartGallery w:val="Table of Contents"/>
          <w:docPartUnique/>
        </w:docPartObj>
      </w:sdtPr>
      <w:sdtEndPr>
        <w:rPr>
          <w:rFonts w:hint="eastAsia" w:ascii="仿宋_GB2312" w:hAnsi="Times New Roman" w:eastAsia="仿宋_GB2312" w:cs="仿宋_GB2312"/>
          <w:b/>
          <w:bCs/>
          <w:sz w:val="21"/>
          <w:szCs w:val="32"/>
        </w:rPr>
      </w:sdtEndPr>
      <w:sdtContent>
        <w:p>
          <w:pPr>
            <w:spacing w:line="360" w:lineRule="auto"/>
            <w:jc w:val="center"/>
            <w:rPr>
              <w:rFonts w:ascii="楷体" w:hAnsi="楷体" w:eastAsia="楷体" w:cs="楷体"/>
              <w:b/>
              <w:bCs/>
              <w:sz w:val="44"/>
              <w:szCs w:val="44"/>
            </w:rPr>
          </w:pPr>
          <w:r>
            <w:rPr>
              <w:rFonts w:hint="eastAsia" w:ascii="楷体" w:hAnsi="楷体" w:eastAsia="楷体" w:cs="楷体"/>
              <w:b/>
              <w:bCs/>
              <w:sz w:val="44"/>
              <w:szCs w:val="44"/>
            </w:rPr>
            <w:t>目 录</w:t>
          </w:r>
        </w:p>
        <w:p>
          <w:pPr>
            <w:pStyle w:val="7"/>
            <w:tabs>
              <w:tab w:val="right" w:leader="dot" w:pos="8306"/>
            </w:tabs>
            <w:spacing w:line="360" w:lineRule="auto"/>
            <w:rPr>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TOC \o "1-2" \h \u </w:instrText>
          </w:r>
          <w:r>
            <w:rPr>
              <w:rFonts w:hint="eastAsia" w:ascii="楷体" w:hAnsi="楷体" w:eastAsia="楷体" w:cs="楷体"/>
              <w:sz w:val="30"/>
              <w:szCs w:val="30"/>
            </w:rPr>
            <w:fldChar w:fldCharType="separate"/>
          </w: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_Toc14152 </w:instrText>
          </w:r>
          <w:r>
            <w:rPr>
              <w:rFonts w:hint="eastAsia" w:ascii="楷体" w:hAnsi="楷体" w:eastAsia="楷体" w:cs="楷体"/>
              <w:sz w:val="30"/>
              <w:szCs w:val="30"/>
            </w:rPr>
            <w:fldChar w:fldCharType="separate"/>
          </w:r>
          <w:r>
            <w:rPr>
              <w:rFonts w:hint="eastAsia" w:ascii="黑体" w:hAnsi="黑体" w:eastAsia="黑体" w:cs="黑体"/>
              <w:bCs/>
              <w:sz w:val="30"/>
              <w:szCs w:val="30"/>
            </w:rPr>
            <w:t>一、项目基本情况</w:t>
          </w:r>
          <w:r>
            <w:rPr>
              <w:sz w:val="30"/>
              <w:szCs w:val="30"/>
            </w:rPr>
            <w:tab/>
          </w:r>
          <w:r>
            <w:rPr>
              <w:sz w:val="30"/>
              <w:szCs w:val="30"/>
            </w:rPr>
            <w:fldChar w:fldCharType="begin"/>
          </w:r>
          <w:r>
            <w:rPr>
              <w:sz w:val="30"/>
              <w:szCs w:val="30"/>
            </w:rPr>
            <w:instrText xml:space="preserve"> PAGEREF _Toc14152 \h </w:instrText>
          </w:r>
          <w:r>
            <w:rPr>
              <w:sz w:val="30"/>
              <w:szCs w:val="30"/>
            </w:rPr>
            <w:fldChar w:fldCharType="separate"/>
          </w:r>
          <w:r>
            <w:rPr>
              <w:sz w:val="30"/>
              <w:szCs w:val="30"/>
            </w:rPr>
            <w:t>1</w:t>
          </w:r>
          <w:r>
            <w:rPr>
              <w:sz w:val="30"/>
              <w:szCs w:val="30"/>
            </w:rPr>
            <w:fldChar w:fldCharType="end"/>
          </w:r>
          <w:r>
            <w:rPr>
              <w:rFonts w:hint="eastAsia" w:ascii="楷体" w:hAnsi="楷体" w:eastAsia="楷体" w:cs="楷体"/>
              <w:sz w:val="30"/>
              <w:szCs w:val="30"/>
            </w:rPr>
            <w:fldChar w:fldCharType="end"/>
          </w:r>
        </w:p>
        <w:p>
          <w:pPr>
            <w:pStyle w:val="8"/>
            <w:tabs>
              <w:tab w:val="right" w:leader="dot" w:pos="8306"/>
            </w:tabs>
            <w:spacing w:line="360" w:lineRule="auto"/>
            <w:rPr>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_Toc17341 </w:instrText>
          </w:r>
          <w:r>
            <w:rPr>
              <w:rFonts w:hint="eastAsia" w:ascii="楷体" w:hAnsi="楷体" w:eastAsia="楷体" w:cs="楷体"/>
              <w:sz w:val="30"/>
              <w:szCs w:val="30"/>
            </w:rPr>
            <w:fldChar w:fldCharType="separate"/>
          </w:r>
          <w:r>
            <w:rPr>
              <w:rFonts w:hint="eastAsia" w:ascii="楷体" w:hAnsi="楷体" w:eastAsia="楷体" w:cs="楷体_GB2312"/>
              <w:bCs/>
              <w:sz w:val="30"/>
              <w:szCs w:val="30"/>
            </w:rPr>
            <w:t>（一）项目概况</w:t>
          </w:r>
          <w:r>
            <w:rPr>
              <w:sz w:val="30"/>
              <w:szCs w:val="30"/>
            </w:rPr>
            <w:tab/>
          </w:r>
          <w:r>
            <w:rPr>
              <w:sz w:val="30"/>
              <w:szCs w:val="30"/>
            </w:rPr>
            <w:fldChar w:fldCharType="begin"/>
          </w:r>
          <w:r>
            <w:rPr>
              <w:sz w:val="30"/>
              <w:szCs w:val="30"/>
            </w:rPr>
            <w:instrText xml:space="preserve"> PAGEREF _Toc17341 \h </w:instrText>
          </w:r>
          <w:r>
            <w:rPr>
              <w:sz w:val="30"/>
              <w:szCs w:val="30"/>
            </w:rPr>
            <w:fldChar w:fldCharType="separate"/>
          </w:r>
          <w:r>
            <w:rPr>
              <w:sz w:val="30"/>
              <w:szCs w:val="30"/>
            </w:rPr>
            <w:t>1</w:t>
          </w:r>
          <w:r>
            <w:rPr>
              <w:sz w:val="30"/>
              <w:szCs w:val="30"/>
            </w:rPr>
            <w:fldChar w:fldCharType="end"/>
          </w:r>
          <w:r>
            <w:rPr>
              <w:rFonts w:hint="eastAsia" w:ascii="楷体" w:hAnsi="楷体" w:eastAsia="楷体" w:cs="楷体"/>
              <w:sz w:val="30"/>
              <w:szCs w:val="30"/>
            </w:rPr>
            <w:fldChar w:fldCharType="end"/>
          </w:r>
        </w:p>
        <w:p>
          <w:pPr>
            <w:pStyle w:val="8"/>
            <w:tabs>
              <w:tab w:val="right" w:leader="dot" w:pos="8306"/>
            </w:tabs>
            <w:spacing w:line="360" w:lineRule="auto"/>
            <w:rPr>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_Toc18290 </w:instrText>
          </w:r>
          <w:r>
            <w:rPr>
              <w:rFonts w:hint="eastAsia" w:ascii="楷体" w:hAnsi="楷体" w:eastAsia="楷体" w:cs="楷体"/>
              <w:sz w:val="30"/>
              <w:szCs w:val="30"/>
            </w:rPr>
            <w:fldChar w:fldCharType="separate"/>
          </w:r>
          <w:r>
            <w:rPr>
              <w:rFonts w:hint="eastAsia" w:ascii="楷体" w:hAnsi="楷体" w:eastAsia="楷体" w:cs="楷体_GB2312"/>
              <w:bCs/>
              <w:sz w:val="30"/>
              <w:szCs w:val="30"/>
            </w:rPr>
            <w:t>（二）项目绩效目标</w:t>
          </w:r>
          <w:r>
            <w:rPr>
              <w:sz w:val="30"/>
              <w:szCs w:val="30"/>
            </w:rPr>
            <w:tab/>
          </w:r>
          <w:r>
            <w:rPr>
              <w:sz w:val="30"/>
              <w:szCs w:val="30"/>
            </w:rPr>
            <w:fldChar w:fldCharType="begin"/>
          </w:r>
          <w:r>
            <w:rPr>
              <w:sz w:val="30"/>
              <w:szCs w:val="30"/>
            </w:rPr>
            <w:instrText xml:space="preserve"> PAGEREF _Toc18290 \h </w:instrText>
          </w:r>
          <w:r>
            <w:rPr>
              <w:sz w:val="30"/>
              <w:szCs w:val="30"/>
            </w:rPr>
            <w:fldChar w:fldCharType="separate"/>
          </w:r>
          <w:r>
            <w:rPr>
              <w:sz w:val="30"/>
              <w:szCs w:val="30"/>
            </w:rPr>
            <w:t>1</w:t>
          </w:r>
          <w:r>
            <w:rPr>
              <w:sz w:val="30"/>
              <w:szCs w:val="30"/>
            </w:rPr>
            <w:fldChar w:fldCharType="end"/>
          </w:r>
          <w:r>
            <w:rPr>
              <w:rFonts w:hint="eastAsia" w:ascii="楷体" w:hAnsi="楷体" w:eastAsia="楷体" w:cs="楷体"/>
              <w:sz w:val="30"/>
              <w:szCs w:val="30"/>
            </w:rPr>
            <w:fldChar w:fldCharType="end"/>
          </w:r>
        </w:p>
        <w:p>
          <w:pPr>
            <w:pStyle w:val="8"/>
            <w:tabs>
              <w:tab w:val="right" w:leader="dot" w:pos="8306"/>
            </w:tabs>
            <w:spacing w:line="360" w:lineRule="auto"/>
            <w:rPr>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_Toc27083 </w:instrText>
          </w:r>
          <w:r>
            <w:rPr>
              <w:rFonts w:hint="eastAsia" w:ascii="楷体" w:hAnsi="楷体" w:eastAsia="楷体" w:cs="楷体"/>
              <w:sz w:val="30"/>
              <w:szCs w:val="30"/>
            </w:rPr>
            <w:fldChar w:fldCharType="separate"/>
          </w:r>
          <w:r>
            <w:rPr>
              <w:rFonts w:hint="eastAsia" w:ascii="楷体" w:hAnsi="楷体" w:eastAsia="楷体" w:cs="楷体_GB2312"/>
              <w:bCs/>
              <w:sz w:val="30"/>
              <w:szCs w:val="30"/>
            </w:rPr>
            <w:t>（三）项目预算</w:t>
          </w:r>
          <w:r>
            <w:rPr>
              <w:sz w:val="30"/>
              <w:szCs w:val="30"/>
            </w:rPr>
            <w:tab/>
          </w:r>
          <w:r>
            <w:rPr>
              <w:sz w:val="30"/>
              <w:szCs w:val="30"/>
            </w:rPr>
            <w:fldChar w:fldCharType="begin"/>
          </w:r>
          <w:r>
            <w:rPr>
              <w:sz w:val="30"/>
              <w:szCs w:val="30"/>
            </w:rPr>
            <w:instrText xml:space="preserve"> PAGEREF _Toc27083 \h </w:instrText>
          </w:r>
          <w:r>
            <w:rPr>
              <w:sz w:val="30"/>
              <w:szCs w:val="30"/>
            </w:rPr>
            <w:fldChar w:fldCharType="separate"/>
          </w:r>
          <w:r>
            <w:rPr>
              <w:sz w:val="30"/>
              <w:szCs w:val="30"/>
            </w:rPr>
            <w:t>1</w:t>
          </w:r>
          <w:r>
            <w:rPr>
              <w:sz w:val="30"/>
              <w:szCs w:val="30"/>
            </w:rPr>
            <w:fldChar w:fldCharType="end"/>
          </w:r>
          <w:r>
            <w:rPr>
              <w:rFonts w:hint="eastAsia" w:ascii="楷体" w:hAnsi="楷体" w:eastAsia="楷体" w:cs="楷体"/>
              <w:sz w:val="30"/>
              <w:szCs w:val="30"/>
            </w:rPr>
            <w:fldChar w:fldCharType="end"/>
          </w:r>
        </w:p>
        <w:p>
          <w:pPr>
            <w:pStyle w:val="8"/>
            <w:tabs>
              <w:tab w:val="right" w:leader="dot" w:pos="8306"/>
            </w:tabs>
            <w:spacing w:line="360" w:lineRule="auto"/>
            <w:rPr>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_Toc16453 </w:instrText>
          </w:r>
          <w:r>
            <w:rPr>
              <w:rFonts w:hint="eastAsia" w:ascii="楷体" w:hAnsi="楷体" w:eastAsia="楷体" w:cs="楷体"/>
              <w:sz w:val="30"/>
              <w:szCs w:val="30"/>
            </w:rPr>
            <w:fldChar w:fldCharType="separate"/>
          </w:r>
          <w:r>
            <w:rPr>
              <w:rFonts w:hint="eastAsia" w:ascii="楷体" w:hAnsi="楷体" w:eastAsia="楷体" w:cs="楷体_GB2312"/>
              <w:bCs/>
              <w:sz w:val="30"/>
              <w:szCs w:val="30"/>
              <w:highlight w:val="none"/>
            </w:rPr>
            <w:t>（四）项目计划实施内容</w:t>
          </w:r>
          <w:r>
            <w:rPr>
              <w:sz w:val="30"/>
              <w:szCs w:val="30"/>
            </w:rPr>
            <w:tab/>
          </w:r>
          <w:r>
            <w:rPr>
              <w:sz w:val="30"/>
              <w:szCs w:val="30"/>
            </w:rPr>
            <w:fldChar w:fldCharType="begin"/>
          </w:r>
          <w:r>
            <w:rPr>
              <w:sz w:val="30"/>
              <w:szCs w:val="30"/>
            </w:rPr>
            <w:instrText xml:space="preserve"> PAGEREF _Toc16453 \h </w:instrText>
          </w:r>
          <w:r>
            <w:rPr>
              <w:sz w:val="30"/>
              <w:szCs w:val="30"/>
            </w:rPr>
            <w:fldChar w:fldCharType="separate"/>
          </w:r>
          <w:r>
            <w:rPr>
              <w:sz w:val="30"/>
              <w:szCs w:val="30"/>
            </w:rPr>
            <w:t>1</w:t>
          </w:r>
          <w:r>
            <w:rPr>
              <w:sz w:val="30"/>
              <w:szCs w:val="30"/>
            </w:rPr>
            <w:fldChar w:fldCharType="end"/>
          </w:r>
          <w:r>
            <w:rPr>
              <w:rFonts w:hint="eastAsia" w:ascii="楷体" w:hAnsi="楷体" w:eastAsia="楷体" w:cs="楷体"/>
              <w:sz w:val="30"/>
              <w:szCs w:val="30"/>
            </w:rPr>
            <w:fldChar w:fldCharType="end"/>
          </w:r>
        </w:p>
        <w:p>
          <w:pPr>
            <w:pStyle w:val="8"/>
            <w:tabs>
              <w:tab w:val="right" w:leader="dot" w:pos="8306"/>
            </w:tabs>
            <w:spacing w:line="360" w:lineRule="auto"/>
            <w:rPr>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_Toc29301 </w:instrText>
          </w:r>
          <w:r>
            <w:rPr>
              <w:rFonts w:hint="eastAsia" w:ascii="楷体" w:hAnsi="楷体" w:eastAsia="楷体" w:cs="楷体"/>
              <w:sz w:val="30"/>
              <w:szCs w:val="30"/>
            </w:rPr>
            <w:fldChar w:fldCharType="separate"/>
          </w:r>
          <w:r>
            <w:rPr>
              <w:rFonts w:hint="eastAsia" w:ascii="楷体" w:hAnsi="楷体" w:eastAsia="楷体" w:cs="楷体_GB2312"/>
              <w:bCs/>
              <w:sz w:val="30"/>
              <w:szCs w:val="30"/>
              <w:highlight w:val="none"/>
            </w:rPr>
            <w:t>（</w:t>
          </w:r>
          <w:r>
            <w:rPr>
              <w:rFonts w:hint="eastAsia" w:ascii="楷体" w:hAnsi="楷体" w:eastAsia="楷体" w:cs="楷体_GB2312"/>
              <w:bCs/>
              <w:sz w:val="30"/>
              <w:szCs w:val="30"/>
              <w:highlight w:val="none"/>
              <w:lang w:eastAsia="zh-CN"/>
            </w:rPr>
            <w:t>五</w:t>
          </w:r>
          <w:r>
            <w:rPr>
              <w:rFonts w:hint="eastAsia" w:ascii="楷体" w:hAnsi="楷体" w:eastAsia="楷体" w:cs="楷体_GB2312"/>
              <w:bCs/>
              <w:sz w:val="30"/>
              <w:szCs w:val="30"/>
              <w:highlight w:val="none"/>
            </w:rPr>
            <w:t>）项目组织管理</w:t>
          </w:r>
          <w:r>
            <w:rPr>
              <w:sz w:val="30"/>
              <w:szCs w:val="30"/>
            </w:rPr>
            <w:tab/>
          </w:r>
          <w:r>
            <w:rPr>
              <w:sz w:val="30"/>
              <w:szCs w:val="30"/>
            </w:rPr>
            <w:fldChar w:fldCharType="begin"/>
          </w:r>
          <w:r>
            <w:rPr>
              <w:sz w:val="30"/>
              <w:szCs w:val="30"/>
            </w:rPr>
            <w:instrText xml:space="preserve"> PAGEREF _Toc29301 \h </w:instrText>
          </w:r>
          <w:r>
            <w:rPr>
              <w:sz w:val="30"/>
              <w:szCs w:val="30"/>
            </w:rPr>
            <w:fldChar w:fldCharType="separate"/>
          </w:r>
          <w:r>
            <w:rPr>
              <w:sz w:val="30"/>
              <w:szCs w:val="30"/>
            </w:rPr>
            <w:t>2</w:t>
          </w:r>
          <w:r>
            <w:rPr>
              <w:sz w:val="30"/>
              <w:szCs w:val="30"/>
            </w:rPr>
            <w:fldChar w:fldCharType="end"/>
          </w:r>
          <w:r>
            <w:rPr>
              <w:rFonts w:hint="eastAsia" w:ascii="楷体" w:hAnsi="楷体" w:eastAsia="楷体" w:cs="楷体"/>
              <w:sz w:val="30"/>
              <w:szCs w:val="30"/>
            </w:rPr>
            <w:fldChar w:fldCharType="end"/>
          </w:r>
        </w:p>
        <w:p>
          <w:pPr>
            <w:pStyle w:val="7"/>
            <w:tabs>
              <w:tab w:val="right" w:leader="dot" w:pos="8306"/>
            </w:tabs>
            <w:spacing w:line="360" w:lineRule="auto"/>
            <w:rPr>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_Toc12410 </w:instrText>
          </w:r>
          <w:r>
            <w:rPr>
              <w:rFonts w:hint="eastAsia" w:ascii="楷体" w:hAnsi="楷体" w:eastAsia="楷体" w:cs="楷体"/>
              <w:sz w:val="30"/>
              <w:szCs w:val="30"/>
            </w:rPr>
            <w:fldChar w:fldCharType="separate"/>
          </w:r>
          <w:r>
            <w:rPr>
              <w:rFonts w:hint="eastAsia" w:ascii="黑体" w:hAnsi="黑体" w:eastAsia="黑体"/>
              <w:bCs/>
              <w:sz w:val="30"/>
              <w:szCs w:val="30"/>
            </w:rPr>
            <w:t>二、绩效评价工作开展情况</w:t>
          </w:r>
          <w:r>
            <w:rPr>
              <w:sz w:val="30"/>
              <w:szCs w:val="30"/>
            </w:rPr>
            <w:tab/>
          </w:r>
          <w:r>
            <w:rPr>
              <w:sz w:val="30"/>
              <w:szCs w:val="30"/>
            </w:rPr>
            <w:fldChar w:fldCharType="begin"/>
          </w:r>
          <w:r>
            <w:rPr>
              <w:sz w:val="30"/>
              <w:szCs w:val="30"/>
            </w:rPr>
            <w:instrText xml:space="preserve"> PAGEREF _Toc12410 \h </w:instrText>
          </w:r>
          <w:r>
            <w:rPr>
              <w:sz w:val="30"/>
              <w:szCs w:val="30"/>
            </w:rPr>
            <w:fldChar w:fldCharType="separate"/>
          </w:r>
          <w:r>
            <w:rPr>
              <w:sz w:val="30"/>
              <w:szCs w:val="30"/>
            </w:rPr>
            <w:t>2</w:t>
          </w:r>
          <w:r>
            <w:rPr>
              <w:sz w:val="30"/>
              <w:szCs w:val="30"/>
            </w:rPr>
            <w:fldChar w:fldCharType="end"/>
          </w:r>
          <w:r>
            <w:rPr>
              <w:rFonts w:hint="eastAsia" w:ascii="楷体" w:hAnsi="楷体" w:eastAsia="楷体" w:cs="楷体"/>
              <w:sz w:val="30"/>
              <w:szCs w:val="30"/>
            </w:rPr>
            <w:fldChar w:fldCharType="end"/>
          </w:r>
        </w:p>
        <w:p>
          <w:pPr>
            <w:pStyle w:val="8"/>
            <w:tabs>
              <w:tab w:val="right" w:leader="dot" w:pos="8306"/>
            </w:tabs>
            <w:spacing w:line="360" w:lineRule="auto"/>
            <w:rPr>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_Toc22623 </w:instrText>
          </w:r>
          <w:r>
            <w:rPr>
              <w:rFonts w:hint="eastAsia" w:ascii="楷体" w:hAnsi="楷体" w:eastAsia="楷体" w:cs="楷体"/>
              <w:sz w:val="30"/>
              <w:szCs w:val="30"/>
            </w:rPr>
            <w:fldChar w:fldCharType="separate"/>
          </w:r>
          <w:r>
            <w:rPr>
              <w:rFonts w:hint="eastAsia" w:ascii="楷体_GB2312" w:hAnsi="楷体_GB2312" w:eastAsia="楷体_GB2312" w:cs="楷体_GB2312"/>
              <w:bCs/>
              <w:sz w:val="30"/>
              <w:szCs w:val="30"/>
              <w:highlight w:val="none"/>
            </w:rPr>
            <w:t>（一）绩效评价目的、对象和范围</w:t>
          </w:r>
          <w:r>
            <w:rPr>
              <w:sz w:val="30"/>
              <w:szCs w:val="30"/>
            </w:rPr>
            <w:tab/>
          </w:r>
          <w:r>
            <w:rPr>
              <w:sz w:val="30"/>
              <w:szCs w:val="30"/>
            </w:rPr>
            <w:fldChar w:fldCharType="begin"/>
          </w:r>
          <w:r>
            <w:rPr>
              <w:sz w:val="30"/>
              <w:szCs w:val="30"/>
            </w:rPr>
            <w:instrText xml:space="preserve"> PAGEREF _Toc22623 \h </w:instrText>
          </w:r>
          <w:r>
            <w:rPr>
              <w:sz w:val="30"/>
              <w:szCs w:val="30"/>
            </w:rPr>
            <w:fldChar w:fldCharType="separate"/>
          </w:r>
          <w:r>
            <w:rPr>
              <w:sz w:val="30"/>
              <w:szCs w:val="30"/>
            </w:rPr>
            <w:t>2</w:t>
          </w:r>
          <w:r>
            <w:rPr>
              <w:sz w:val="30"/>
              <w:szCs w:val="30"/>
            </w:rPr>
            <w:fldChar w:fldCharType="end"/>
          </w:r>
          <w:r>
            <w:rPr>
              <w:rFonts w:hint="eastAsia" w:ascii="楷体" w:hAnsi="楷体" w:eastAsia="楷体" w:cs="楷体"/>
              <w:sz w:val="30"/>
              <w:szCs w:val="30"/>
            </w:rPr>
            <w:fldChar w:fldCharType="end"/>
          </w:r>
        </w:p>
        <w:p>
          <w:pPr>
            <w:pStyle w:val="8"/>
            <w:tabs>
              <w:tab w:val="right" w:leader="dot" w:pos="8306"/>
            </w:tabs>
            <w:spacing w:line="360" w:lineRule="auto"/>
            <w:rPr>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_Toc23492 </w:instrText>
          </w:r>
          <w:r>
            <w:rPr>
              <w:rFonts w:hint="eastAsia" w:ascii="楷体" w:hAnsi="楷体" w:eastAsia="楷体" w:cs="楷体"/>
              <w:sz w:val="30"/>
              <w:szCs w:val="30"/>
            </w:rPr>
            <w:fldChar w:fldCharType="separate"/>
          </w:r>
          <w:r>
            <w:rPr>
              <w:rFonts w:hint="eastAsia" w:ascii="楷体" w:hAnsi="楷体" w:eastAsia="楷体" w:cs="楷体_GB2312"/>
              <w:bCs/>
              <w:sz w:val="30"/>
              <w:szCs w:val="30"/>
            </w:rPr>
            <w:t>（二）绩效评价原则、评价方法、评价标准等</w:t>
          </w:r>
          <w:r>
            <w:rPr>
              <w:sz w:val="30"/>
              <w:szCs w:val="30"/>
            </w:rPr>
            <w:tab/>
          </w:r>
          <w:r>
            <w:rPr>
              <w:sz w:val="30"/>
              <w:szCs w:val="30"/>
            </w:rPr>
            <w:fldChar w:fldCharType="begin"/>
          </w:r>
          <w:r>
            <w:rPr>
              <w:sz w:val="30"/>
              <w:szCs w:val="30"/>
            </w:rPr>
            <w:instrText xml:space="preserve"> PAGEREF _Toc23492 \h </w:instrText>
          </w:r>
          <w:r>
            <w:rPr>
              <w:sz w:val="30"/>
              <w:szCs w:val="30"/>
            </w:rPr>
            <w:fldChar w:fldCharType="separate"/>
          </w:r>
          <w:r>
            <w:rPr>
              <w:sz w:val="30"/>
              <w:szCs w:val="30"/>
            </w:rPr>
            <w:t>3</w:t>
          </w:r>
          <w:r>
            <w:rPr>
              <w:sz w:val="30"/>
              <w:szCs w:val="30"/>
            </w:rPr>
            <w:fldChar w:fldCharType="end"/>
          </w:r>
          <w:r>
            <w:rPr>
              <w:rFonts w:hint="eastAsia" w:ascii="楷体" w:hAnsi="楷体" w:eastAsia="楷体" w:cs="楷体"/>
              <w:sz w:val="30"/>
              <w:szCs w:val="30"/>
            </w:rPr>
            <w:fldChar w:fldCharType="end"/>
          </w:r>
        </w:p>
        <w:p>
          <w:pPr>
            <w:pStyle w:val="8"/>
            <w:tabs>
              <w:tab w:val="right" w:leader="dot" w:pos="8306"/>
            </w:tabs>
            <w:spacing w:line="360" w:lineRule="auto"/>
            <w:rPr>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_Toc31967 </w:instrText>
          </w:r>
          <w:r>
            <w:rPr>
              <w:rFonts w:hint="eastAsia" w:ascii="楷体" w:hAnsi="楷体" w:eastAsia="楷体" w:cs="楷体"/>
              <w:sz w:val="30"/>
              <w:szCs w:val="30"/>
            </w:rPr>
            <w:fldChar w:fldCharType="separate"/>
          </w:r>
          <w:r>
            <w:rPr>
              <w:rFonts w:hint="eastAsia" w:ascii="楷体" w:hAnsi="楷体" w:eastAsia="楷体" w:cs="楷体_GB2312"/>
              <w:bCs/>
              <w:sz w:val="30"/>
              <w:szCs w:val="30"/>
            </w:rPr>
            <w:t>（三）绩效评价指标体系（附表说明）</w:t>
          </w:r>
          <w:r>
            <w:rPr>
              <w:sz w:val="30"/>
              <w:szCs w:val="30"/>
            </w:rPr>
            <w:tab/>
          </w:r>
          <w:r>
            <w:rPr>
              <w:sz w:val="30"/>
              <w:szCs w:val="30"/>
            </w:rPr>
            <w:fldChar w:fldCharType="begin"/>
          </w:r>
          <w:r>
            <w:rPr>
              <w:sz w:val="30"/>
              <w:szCs w:val="30"/>
            </w:rPr>
            <w:instrText xml:space="preserve"> PAGEREF _Toc31967 \h </w:instrText>
          </w:r>
          <w:r>
            <w:rPr>
              <w:sz w:val="30"/>
              <w:szCs w:val="30"/>
            </w:rPr>
            <w:fldChar w:fldCharType="separate"/>
          </w:r>
          <w:r>
            <w:rPr>
              <w:sz w:val="30"/>
              <w:szCs w:val="30"/>
            </w:rPr>
            <w:t>6</w:t>
          </w:r>
          <w:r>
            <w:rPr>
              <w:sz w:val="30"/>
              <w:szCs w:val="30"/>
            </w:rPr>
            <w:fldChar w:fldCharType="end"/>
          </w:r>
          <w:r>
            <w:rPr>
              <w:rFonts w:hint="eastAsia" w:ascii="楷体" w:hAnsi="楷体" w:eastAsia="楷体" w:cs="楷体"/>
              <w:sz w:val="30"/>
              <w:szCs w:val="30"/>
            </w:rPr>
            <w:fldChar w:fldCharType="end"/>
          </w:r>
        </w:p>
        <w:p>
          <w:pPr>
            <w:pStyle w:val="8"/>
            <w:tabs>
              <w:tab w:val="right" w:leader="dot" w:pos="8306"/>
            </w:tabs>
            <w:spacing w:line="360" w:lineRule="auto"/>
            <w:rPr>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_Toc22431 </w:instrText>
          </w:r>
          <w:r>
            <w:rPr>
              <w:rFonts w:hint="eastAsia" w:ascii="楷体" w:hAnsi="楷体" w:eastAsia="楷体" w:cs="楷体"/>
              <w:sz w:val="30"/>
              <w:szCs w:val="30"/>
            </w:rPr>
            <w:fldChar w:fldCharType="separate"/>
          </w:r>
          <w:r>
            <w:rPr>
              <w:rFonts w:hint="eastAsia" w:ascii="楷体" w:hAnsi="楷体" w:eastAsia="楷体" w:cs="楷体_GB2312"/>
              <w:bCs/>
              <w:sz w:val="30"/>
              <w:szCs w:val="30"/>
            </w:rPr>
            <w:t>（四）评价人员组成</w:t>
          </w:r>
          <w:r>
            <w:rPr>
              <w:sz w:val="30"/>
              <w:szCs w:val="30"/>
            </w:rPr>
            <w:tab/>
          </w:r>
          <w:r>
            <w:rPr>
              <w:sz w:val="30"/>
              <w:szCs w:val="30"/>
            </w:rPr>
            <w:fldChar w:fldCharType="begin"/>
          </w:r>
          <w:r>
            <w:rPr>
              <w:sz w:val="30"/>
              <w:szCs w:val="30"/>
            </w:rPr>
            <w:instrText xml:space="preserve"> PAGEREF _Toc22431 \h </w:instrText>
          </w:r>
          <w:r>
            <w:rPr>
              <w:sz w:val="30"/>
              <w:szCs w:val="30"/>
            </w:rPr>
            <w:fldChar w:fldCharType="separate"/>
          </w:r>
          <w:r>
            <w:rPr>
              <w:sz w:val="30"/>
              <w:szCs w:val="30"/>
            </w:rPr>
            <w:t>10</w:t>
          </w:r>
          <w:r>
            <w:rPr>
              <w:sz w:val="30"/>
              <w:szCs w:val="30"/>
            </w:rPr>
            <w:fldChar w:fldCharType="end"/>
          </w:r>
          <w:r>
            <w:rPr>
              <w:rFonts w:hint="eastAsia" w:ascii="楷体" w:hAnsi="楷体" w:eastAsia="楷体" w:cs="楷体"/>
              <w:sz w:val="30"/>
              <w:szCs w:val="30"/>
            </w:rPr>
            <w:fldChar w:fldCharType="end"/>
          </w:r>
        </w:p>
        <w:p>
          <w:pPr>
            <w:pStyle w:val="8"/>
            <w:tabs>
              <w:tab w:val="right" w:leader="dot" w:pos="8306"/>
            </w:tabs>
            <w:spacing w:line="360" w:lineRule="auto"/>
            <w:rPr>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_Toc26865 </w:instrText>
          </w:r>
          <w:r>
            <w:rPr>
              <w:rFonts w:hint="eastAsia" w:ascii="楷体" w:hAnsi="楷体" w:eastAsia="楷体" w:cs="楷体"/>
              <w:sz w:val="30"/>
              <w:szCs w:val="30"/>
            </w:rPr>
            <w:fldChar w:fldCharType="separate"/>
          </w:r>
          <w:r>
            <w:rPr>
              <w:rFonts w:hint="eastAsia" w:ascii="楷体" w:hAnsi="楷体" w:eastAsia="楷体" w:cs="楷体_GB2312"/>
              <w:bCs/>
              <w:sz w:val="30"/>
              <w:szCs w:val="30"/>
            </w:rPr>
            <w:t>（五）绩效评价工作过程</w:t>
          </w:r>
          <w:r>
            <w:rPr>
              <w:sz w:val="30"/>
              <w:szCs w:val="30"/>
            </w:rPr>
            <w:tab/>
          </w:r>
          <w:r>
            <w:rPr>
              <w:sz w:val="30"/>
              <w:szCs w:val="30"/>
            </w:rPr>
            <w:fldChar w:fldCharType="begin"/>
          </w:r>
          <w:r>
            <w:rPr>
              <w:sz w:val="30"/>
              <w:szCs w:val="30"/>
            </w:rPr>
            <w:instrText xml:space="preserve"> PAGEREF _Toc26865 \h </w:instrText>
          </w:r>
          <w:r>
            <w:rPr>
              <w:sz w:val="30"/>
              <w:szCs w:val="30"/>
            </w:rPr>
            <w:fldChar w:fldCharType="separate"/>
          </w:r>
          <w:r>
            <w:rPr>
              <w:sz w:val="30"/>
              <w:szCs w:val="30"/>
            </w:rPr>
            <w:t>11</w:t>
          </w:r>
          <w:r>
            <w:rPr>
              <w:sz w:val="30"/>
              <w:szCs w:val="30"/>
            </w:rPr>
            <w:fldChar w:fldCharType="end"/>
          </w:r>
          <w:r>
            <w:rPr>
              <w:rFonts w:hint="eastAsia" w:ascii="楷体" w:hAnsi="楷体" w:eastAsia="楷体" w:cs="楷体"/>
              <w:sz w:val="30"/>
              <w:szCs w:val="30"/>
            </w:rPr>
            <w:fldChar w:fldCharType="end"/>
          </w:r>
        </w:p>
        <w:p>
          <w:pPr>
            <w:pStyle w:val="7"/>
            <w:tabs>
              <w:tab w:val="right" w:leader="dot" w:pos="8306"/>
            </w:tabs>
            <w:spacing w:line="360" w:lineRule="auto"/>
            <w:rPr>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_Toc19575 </w:instrText>
          </w:r>
          <w:r>
            <w:rPr>
              <w:rFonts w:hint="eastAsia" w:ascii="楷体" w:hAnsi="楷体" w:eastAsia="楷体" w:cs="楷体"/>
              <w:sz w:val="30"/>
              <w:szCs w:val="30"/>
            </w:rPr>
            <w:fldChar w:fldCharType="separate"/>
          </w:r>
          <w:r>
            <w:rPr>
              <w:rFonts w:hint="eastAsia" w:ascii="黑体" w:hAnsi="黑体" w:eastAsia="黑体" w:cs="楷体_GB2312"/>
              <w:bCs/>
              <w:sz w:val="30"/>
              <w:szCs w:val="30"/>
            </w:rPr>
            <w:t>三、评价结论及分析</w:t>
          </w:r>
          <w:r>
            <w:rPr>
              <w:sz w:val="30"/>
              <w:szCs w:val="30"/>
            </w:rPr>
            <w:tab/>
          </w:r>
          <w:r>
            <w:rPr>
              <w:sz w:val="30"/>
              <w:szCs w:val="30"/>
            </w:rPr>
            <w:fldChar w:fldCharType="begin"/>
          </w:r>
          <w:r>
            <w:rPr>
              <w:sz w:val="30"/>
              <w:szCs w:val="30"/>
            </w:rPr>
            <w:instrText xml:space="preserve"> PAGEREF _Toc19575 \h </w:instrText>
          </w:r>
          <w:r>
            <w:rPr>
              <w:sz w:val="30"/>
              <w:szCs w:val="30"/>
            </w:rPr>
            <w:fldChar w:fldCharType="separate"/>
          </w:r>
          <w:r>
            <w:rPr>
              <w:sz w:val="30"/>
              <w:szCs w:val="30"/>
            </w:rPr>
            <w:t>12</w:t>
          </w:r>
          <w:r>
            <w:rPr>
              <w:sz w:val="30"/>
              <w:szCs w:val="30"/>
            </w:rPr>
            <w:fldChar w:fldCharType="end"/>
          </w:r>
          <w:r>
            <w:rPr>
              <w:rFonts w:hint="eastAsia" w:ascii="楷体" w:hAnsi="楷体" w:eastAsia="楷体" w:cs="楷体"/>
              <w:sz w:val="30"/>
              <w:szCs w:val="30"/>
            </w:rPr>
            <w:fldChar w:fldCharType="end"/>
          </w:r>
        </w:p>
        <w:p>
          <w:pPr>
            <w:pStyle w:val="8"/>
            <w:tabs>
              <w:tab w:val="right" w:leader="dot" w:pos="8306"/>
            </w:tabs>
            <w:spacing w:line="360" w:lineRule="auto"/>
            <w:rPr>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_Toc9953 </w:instrText>
          </w:r>
          <w:r>
            <w:rPr>
              <w:rFonts w:hint="eastAsia" w:ascii="楷体" w:hAnsi="楷体" w:eastAsia="楷体" w:cs="楷体"/>
              <w:sz w:val="30"/>
              <w:szCs w:val="30"/>
            </w:rPr>
            <w:fldChar w:fldCharType="separate"/>
          </w:r>
          <w:r>
            <w:rPr>
              <w:rFonts w:hint="eastAsia" w:ascii="楷体" w:hAnsi="楷体" w:eastAsia="楷体" w:cs="楷体_GB2312"/>
              <w:bCs/>
              <w:sz w:val="30"/>
              <w:szCs w:val="30"/>
            </w:rPr>
            <w:t>（一）综合评价结论（附相关评分表）</w:t>
          </w:r>
          <w:r>
            <w:rPr>
              <w:sz w:val="30"/>
              <w:szCs w:val="30"/>
            </w:rPr>
            <w:tab/>
          </w:r>
          <w:r>
            <w:rPr>
              <w:sz w:val="30"/>
              <w:szCs w:val="30"/>
            </w:rPr>
            <w:fldChar w:fldCharType="begin"/>
          </w:r>
          <w:r>
            <w:rPr>
              <w:sz w:val="30"/>
              <w:szCs w:val="30"/>
            </w:rPr>
            <w:instrText xml:space="preserve"> PAGEREF _Toc9953 \h </w:instrText>
          </w:r>
          <w:r>
            <w:rPr>
              <w:sz w:val="30"/>
              <w:szCs w:val="30"/>
            </w:rPr>
            <w:fldChar w:fldCharType="separate"/>
          </w:r>
          <w:r>
            <w:rPr>
              <w:sz w:val="30"/>
              <w:szCs w:val="30"/>
            </w:rPr>
            <w:t>13</w:t>
          </w:r>
          <w:r>
            <w:rPr>
              <w:sz w:val="30"/>
              <w:szCs w:val="30"/>
            </w:rPr>
            <w:fldChar w:fldCharType="end"/>
          </w:r>
          <w:r>
            <w:rPr>
              <w:rFonts w:hint="eastAsia" w:ascii="楷体" w:hAnsi="楷体" w:eastAsia="楷体" w:cs="楷体"/>
              <w:sz w:val="30"/>
              <w:szCs w:val="30"/>
            </w:rPr>
            <w:fldChar w:fldCharType="end"/>
          </w:r>
        </w:p>
        <w:p>
          <w:pPr>
            <w:pStyle w:val="8"/>
            <w:tabs>
              <w:tab w:val="right" w:leader="dot" w:pos="8306"/>
            </w:tabs>
            <w:spacing w:line="360" w:lineRule="auto"/>
            <w:rPr>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_Toc26208 </w:instrText>
          </w:r>
          <w:r>
            <w:rPr>
              <w:rFonts w:hint="eastAsia" w:ascii="楷体" w:hAnsi="楷体" w:eastAsia="楷体" w:cs="楷体"/>
              <w:sz w:val="30"/>
              <w:szCs w:val="30"/>
            </w:rPr>
            <w:fldChar w:fldCharType="separate"/>
          </w:r>
          <w:r>
            <w:rPr>
              <w:rFonts w:hint="eastAsia" w:ascii="楷体" w:hAnsi="楷体" w:eastAsia="楷体" w:cs="楷体_GB2312"/>
              <w:bCs/>
              <w:sz w:val="30"/>
              <w:szCs w:val="30"/>
            </w:rPr>
            <w:t>（二）非现场评价情况分析</w:t>
          </w:r>
          <w:r>
            <w:rPr>
              <w:sz w:val="30"/>
              <w:szCs w:val="30"/>
            </w:rPr>
            <w:tab/>
          </w:r>
          <w:r>
            <w:rPr>
              <w:sz w:val="30"/>
              <w:szCs w:val="30"/>
            </w:rPr>
            <w:fldChar w:fldCharType="begin"/>
          </w:r>
          <w:r>
            <w:rPr>
              <w:sz w:val="30"/>
              <w:szCs w:val="30"/>
            </w:rPr>
            <w:instrText xml:space="preserve"> PAGEREF _Toc26208 \h </w:instrText>
          </w:r>
          <w:r>
            <w:rPr>
              <w:sz w:val="30"/>
              <w:szCs w:val="30"/>
            </w:rPr>
            <w:fldChar w:fldCharType="separate"/>
          </w:r>
          <w:r>
            <w:rPr>
              <w:sz w:val="30"/>
              <w:szCs w:val="30"/>
            </w:rPr>
            <w:t>14</w:t>
          </w:r>
          <w:r>
            <w:rPr>
              <w:sz w:val="30"/>
              <w:szCs w:val="30"/>
            </w:rPr>
            <w:fldChar w:fldCharType="end"/>
          </w:r>
          <w:r>
            <w:rPr>
              <w:rFonts w:hint="eastAsia" w:ascii="楷体" w:hAnsi="楷体" w:eastAsia="楷体" w:cs="楷体"/>
              <w:sz w:val="30"/>
              <w:szCs w:val="30"/>
            </w:rPr>
            <w:fldChar w:fldCharType="end"/>
          </w:r>
        </w:p>
        <w:p>
          <w:pPr>
            <w:pStyle w:val="8"/>
            <w:tabs>
              <w:tab w:val="right" w:leader="dot" w:pos="8306"/>
            </w:tabs>
            <w:spacing w:line="360" w:lineRule="auto"/>
            <w:rPr>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_Toc25246 </w:instrText>
          </w:r>
          <w:r>
            <w:rPr>
              <w:rFonts w:hint="eastAsia" w:ascii="楷体" w:hAnsi="楷体" w:eastAsia="楷体" w:cs="楷体"/>
              <w:sz w:val="30"/>
              <w:szCs w:val="30"/>
            </w:rPr>
            <w:fldChar w:fldCharType="separate"/>
          </w:r>
          <w:r>
            <w:rPr>
              <w:rFonts w:hint="eastAsia" w:ascii="楷体" w:hAnsi="楷体" w:eastAsia="楷体" w:cs="楷体_GB2312"/>
              <w:bCs/>
              <w:sz w:val="30"/>
              <w:szCs w:val="30"/>
            </w:rPr>
            <w:t>（三）现场评价情况分析</w:t>
          </w:r>
          <w:r>
            <w:rPr>
              <w:sz w:val="30"/>
              <w:szCs w:val="30"/>
            </w:rPr>
            <w:tab/>
          </w:r>
          <w:r>
            <w:rPr>
              <w:sz w:val="30"/>
              <w:szCs w:val="30"/>
            </w:rPr>
            <w:fldChar w:fldCharType="begin"/>
          </w:r>
          <w:r>
            <w:rPr>
              <w:sz w:val="30"/>
              <w:szCs w:val="30"/>
            </w:rPr>
            <w:instrText xml:space="preserve"> PAGEREF _Toc25246 \h </w:instrText>
          </w:r>
          <w:r>
            <w:rPr>
              <w:sz w:val="30"/>
              <w:szCs w:val="30"/>
            </w:rPr>
            <w:fldChar w:fldCharType="separate"/>
          </w:r>
          <w:r>
            <w:rPr>
              <w:sz w:val="30"/>
              <w:szCs w:val="30"/>
            </w:rPr>
            <w:t>14</w:t>
          </w:r>
          <w:r>
            <w:rPr>
              <w:sz w:val="30"/>
              <w:szCs w:val="30"/>
            </w:rPr>
            <w:fldChar w:fldCharType="end"/>
          </w:r>
          <w:r>
            <w:rPr>
              <w:rFonts w:hint="eastAsia" w:ascii="楷体" w:hAnsi="楷体" w:eastAsia="楷体" w:cs="楷体"/>
              <w:sz w:val="30"/>
              <w:szCs w:val="30"/>
            </w:rPr>
            <w:fldChar w:fldCharType="end"/>
          </w:r>
        </w:p>
        <w:p>
          <w:pPr>
            <w:pStyle w:val="8"/>
            <w:tabs>
              <w:tab w:val="right" w:leader="dot" w:pos="8306"/>
            </w:tabs>
            <w:spacing w:line="360" w:lineRule="auto"/>
            <w:rPr>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_Toc2281 </w:instrText>
          </w:r>
          <w:r>
            <w:rPr>
              <w:rFonts w:hint="eastAsia" w:ascii="楷体" w:hAnsi="楷体" w:eastAsia="楷体" w:cs="楷体"/>
              <w:sz w:val="30"/>
              <w:szCs w:val="30"/>
            </w:rPr>
            <w:fldChar w:fldCharType="separate"/>
          </w:r>
          <w:r>
            <w:rPr>
              <w:rFonts w:hint="eastAsia" w:ascii="楷体" w:hAnsi="楷体" w:eastAsia="楷体" w:cs="楷体_GB2312"/>
              <w:bCs/>
              <w:sz w:val="30"/>
              <w:szCs w:val="30"/>
            </w:rPr>
            <w:t>（四）分项评价得分及结论</w:t>
          </w:r>
          <w:r>
            <w:rPr>
              <w:sz w:val="30"/>
              <w:szCs w:val="30"/>
            </w:rPr>
            <w:tab/>
          </w:r>
          <w:r>
            <w:rPr>
              <w:sz w:val="30"/>
              <w:szCs w:val="30"/>
            </w:rPr>
            <w:fldChar w:fldCharType="begin"/>
          </w:r>
          <w:r>
            <w:rPr>
              <w:sz w:val="30"/>
              <w:szCs w:val="30"/>
            </w:rPr>
            <w:instrText xml:space="preserve"> PAGEREF _Toc2281 \h </w:instrText>
          </w:r>
          <w:r>
            <w:rPr>
              <w:sz w:val="30"/>
              <w:szCs w:val="30"/>
            </w:rPr>
            <w:fldChar w:fldCharType="separate"/>
          </w:r>
          <w:r>
            <w:rPr>
              <w:sz w:val="30"/>
              <w:szCs w:val="30"/>
            </w:rPr>
            <w:t>15</w:t>
          </w:r>
          <w:r>
            <w:rPr>
              <w:sz w:val="30"/>
              <w:szCs w:val="30"/>
            </w:rPr>
            <w:fldChar w:fldCharType="end"/>
          </w:r>
          <w:r>
            <w:rPr>
              <w:rFonts w:hint="eastAsia" w:ascii="楷体" w:hAnsi="楷体" w:eastAsia="楷体" w:cs="楷体"/>
              <w:sz w:val="30"/>
              <w:szCs w:val="30"/>
            </w:rPr>
            <w:fldChar w:fldCharType="end"/>
          </w:r>
        </w:p>
        <w:p>
          <w:pPr>
            <w:pStyle w:val="7"/>
            <w:tabs>
              <w:tab w:val="right" w:leader="dot" w:pos="8306"/>
            </w:tabs>
            <w:spacing w:line="360" w:lineRule="auto"/>
            <w:rPr>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_Toc9065 </w:instrText>
          </w:r>
          <w:r>
            <w:rPr>
              <w:rFonts w:hint="eastAsia" w:ascii="楷体" w:hAnsi="楷体" w:eastAsia="楷体" w:cs="楷体"/>
              <w:sz w:val="30"/>
              <w:szCs w:val="30"/>
            </w:rPr>
            <w:fldChar w:fldCharType="separate"/>
          </w:r>
          <w:r>
            <w:rPr>
              <w:rFonts w:hint="eastAsia" w:ascii="黑体" w:hAnsi="黑体" w:eastAsia="黑体" w:cs="黑体"/>
              <w:bCs/>
              <w:sz w:val="30"/>
              <w:szCs w:val="30"/>
              <w:highlight w:val="none"/>
            </w:rPr>
            <w:t>四、绩效评价指标分析</w:t>
          </w:r>
          <w:r>
            <w:rPr>
              <w:sz w:val="30"/>
              <w:szCs w:val="30"/>
            </w:rPr>
            <w:tab/>
          </w:r>
          <w:r>
            <w:rPr>
              <w:sz w:val="30"/>
              <w:szCs w:val="30"/>
            </w:rPr>
            <w:fldChar w:fldCharType="begin"/>
          </w:r>
          <w:r>
            <w:rPr>
              <w:sz w:val="30"/>
              <w:szCs w:val="30"/>
            </w:rPr>
            <w:instrText xml:space="preserve"> PAGEREF _Toc9065 \h </w:instrText>
          </w:r>
          <w:r>
            <w:rPr>
              <w:sz w:val="30"/>
              <w:szCs w:val="30"/>
            </w:rPr>
            <w:fldChar w:fldCharType="separate"/>
          </w:r>
          <w:r>
            <w:rPr>
              <w:sz w:val="30"/>
              <w:szCs w:val="30"/>
            </w:rPr>
            <w:t>15</w:t>
          </w:r>
          <w:r>
            <w:rPr>
              <w:sz w:val="30"/>
              <w:szCs w:val="30"/>
            </w:rPr>
            <w:fldChar w:fldCharType="end"/>
          </w:r>
          <w:r>
            <w:rPr>
              <w:rFonts w:hint="eastAsia" w:ascii="楷体" w:hAnsi="楷体" w:eastAsia="楷体" w:cs="楷体"/>
              <w:sz w:val="30"/>
              <w:szCs w:val="30"/>
            </w:rPr>
            <w:fldChar w:fldCharType="end"/>
          </w:r>
        </w:p>
        <w:p>
          <w:pPr>
            <w:pStyle w:val="8"/>
            <w:tabs>
              <w:tab w:val="right" w:leader="dot" w:pos="8306"/>
            </w:tabs>
            <w:spacing w:line="360" w:lineRule="auto"/>
            <w:rPr>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_Toc20597 </w:instrText>
          </w:r>
          <w:r>
            <w:rPr>
              <w:rFonts w:hint="eastAsia" w:ascii="楷体" w:hAnsi="楷体" w:eastAsia="楷体" w:cs="楷体"/>
              <w:sz w:val="30"/>
              <w:szCs w:val="30"/>
            </w:rPr>
            <w:fldChar w:fldCharType="separate"/>
          </w:r>
          <w:r>
            <w:rPr>
              <w:rFonts w:hint="eastAsia" w:ascii="楷体" w:hAnsi="楷体" w:eastAsia="楷体" w:cs="楷体_GB2312"/>
              <w:bCs/>
              <w:sz w:val="30"/>
              <w:szCs w:val="30"/>
              <w:highlight w:val="none"/>
            </w:rPr>
            <w:t>（一）项目决策情况</w:t>
          </w:r>
          <w:r>
            <w:rPr>
              <w:sz w:val="30"/>
              <w:szCs w:val="30"/>
            </w:rPr>
            <w:tab/>
          </w:r>
          <w:r>
            <w:rPr>
              <w:sz w:val="30"/>
              <w:szCs w:val="30"/>
            </w:rPr>
            <w:fldChar w:fldCharType="begin"/>
          </w:r>
          <w:r>
            <w:rPr>
              <w:sz w:val="30"/>
              <w:szCs w:val="30"/>
            </w:rPr>
            <w:instrText xml:space="preserve"> PAGEREF _Toc20597 \h </w:instrText>
          </w:r>
          <w:r>
            <w:rPr>
              <w:sz w:val="30"/>
              <w:szCs w:val="30"/>
            </w:rPr>
            <w:fldChar w:fldCharType="separate"/>
          </w:r>
          <w:r>
            <w:rPr>
              <w:sz w:val="30"/>
              <w:szCs w:val="30"/>
            </w:rPr>
            <w:t>15</w:t>
          </w:r>
          <w:r>
            <w:rPr>
              <w:sz w:val="30"/>
              <w:szCs w:val="30"/>
            </w:rPr>
            <w:fldChar w:fldCharType="end"/>
          </w:r>
          <w:r>
            <w:rPr>
              <w:rFonts w:hint="eastAsia" w:ascii="楷体" w:hAnsi="楷体" w:eastAsia="楷体" w:cs="楷体"/>
              <w:sz w:val="30"/>
              <w:szCs w:val="30"/>
            </w:rPr>
            <w:fldChar w:fldCharType="end"/>
          </w:r>
        </w:p>
        <w:p>
          <w:pPr>
            <w:pStyle w:val="8"/>
            <w:tabs>
              <w:tab w:val="right" w:leader="dot" w:pos="8306"/>
            </w:tabs>
            <w:spacing w:line="360" w:lineRule="auto"/>
            <w:rPr>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_Toc9629 </w:instrText>
          </w:r>
          <w:r>
            <w:rPr>
              <w:rFonts w:hint="eastAsia" w:ascii="楷体" w:hAnsi="楷体" w:eastAsia="楷体" w:cs="楷体"/>
              <w:sz w:val="30"/>
              <w:szCs w:val="30"/>
            </w:rPr>
            <w:fldChar w:fldCharType="separate"/>
          </w:r>
          <w:r>
            <w:rPr>
              <w:rFonts w:hint="eastAsia" w:ascii="楷体" w:hAnsi="楷体" w:eastAsia="楷体" w:cs="楷体_GB2312"/>
              <w:bCs/>
              <w:sz w:val="30"/>
              <w:szCs w:val="30"/>
              <w:highlight w:val="none"/>
            </w:rPr>
            <w:t>（二）项目过程情况</w:t>
          </w:r>
          <w:r>
            <w:rPr>
              <w:sz w:val="30"/>
              <w:szCs w:val="30"/>
            </w:rPr>
            <w:tab/>
          </w:r>
          <w:r>
            <w:rPr>
              <w:sz w:val="30"/>
              <w:szCs w:val="30"/>
            </w:rPr>
            <w:fldChar w:fldCharType="begin"/>
          </w:r>
          <w:r>
            <w:rPr>
              <w:sz w:val="30"/>
              <w:szCs w:val="30"/>
            </w:rPr>
            <w:instrText xml:space="preserve"> PAGEREF _Toc9629 \h </w:instrText>
          </w:r>
          <w:r>
            <w:rPr>
              <w:sz w:val="30"/>
              <w:szCs w:val="30"/>
            </w:rPr>
            <w:fldChar w:fldCharType="separate"/>
          </w:r>
          <w:r>
            <w:rPr>
              <w:sz w:val="30"/>
              <w:szCs w:val="30"/>
            </w:rPr>
            <w:t>17</w:t>
          </w:r>
          <w:r>
            <w:rPr>
              <w:sz w:val="30"/>
              <w:szCs w:val="30"/>
            </w:rPr>
            <w:fldChar w:fldCharType="end"/>
          </w:r>
          <w:r>
            <w:rPr>
              <w:rFonts w:hint="eastAsia" w:ascii="楷体" w:hAnsi="楷体" w:eastAsia="楷体" w:cs="楷体"/>
              <w:sz w:val="30"/>
              <w:szCs w:val="30"/>
            </w:rPr>
            <w:fldChar w:fldCharType="end"/>
          </w:r>
        </w:p>
        <w:p>
          <w:pPr>
            <w:pStyle w:val="8"/>
            <w:tabs>
              <w:tab w:val="right" w:leader="dot" w:pos="8306"/>
            </w:tabs>
            <w:spacing w:line="360" w:lineRule="auto"/>
            <w:rPr>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_Toc23406 </w:instrText>
          </w:r>
          <w:r>
            <w:rPr>
              <w:rFonts w:hint="eastAsia" w:ascii="楷体" w:hAnsi="楷体" w:eastAsia="楷体" w:cs="楷体"/>
              <w:sz w:val="30"/>
              <w:szCs w:val="30"/>
            </w:rPr>
            <w:fldChar w:fldCharType="separate"/>
          </w:r>
          <w:r>
            <w:rPr>
              <w:rFonts w:hint="eastAsia" w:ascii="楷体" w:hAnsi="楷体" w:eastAsia="楷体" w:cs="楷体_GB2312"/>
              <w:bCs/>
              <w:sz w:val="30"/>
              <w:szCs w:val="30"/>
              <w:highlight w:val="none"/>
            </w:rPr>
            <w:t>（三）项目产出情况</w:t>
          </w:r>
          <w:r>
            <w:rPr>
              <w:sz w:val="30"/>
              <w:szCs w:val="30"/>
            </w:rPr>
            <w:tab/>
          </w:r>
          <w:r>
            <w:rPr>
              <w:sz w:val="30"/>
              <w:szCs w:val="30"/>
            </w:rPr>
            <w:fldChar w:fldCharType="begin"/>
          </w:r>
          <w:r>
            <w:rPr>
              <w:sz w:val="30"/>
              <w:szCs w:val="30"/>
            </w:rPr>
            <w:instrText xml:space="preserve"> PAGEREF _Toc23406 \h </w:instrText>
          </w:r>
          <w:r>
            <w:rPr>
              <w:sz w:val="30"/>
              <w:szCs w:val="30"/>
            </w:rPr>
            <w:fldChar w:fldCharType="separate"/>
          </w:r>
          <w:r>
            <w:rPr>
              <w:sz w:val="30"/>
              <w:szCs w:val="30"/>
            </w:rPr>
            <w:t>21</w:t>
          </w:r>
          <w:r>
            <w:rPr>
              <w:sz w:val="30"/>
              <w:szCs w:val="30"/>
            </w:rPr>
            <w:fldChar w:fldCharType="end"/>
          </w:r>
          <w:r>
            <w:rPr>
              <w:rFonts w:hint="eastAsia" w:ascii="楷体" w:hAnsi="楷体" w:eastAsia="楷体" w:cs="楷体"/>
              <w:sz w:val="30"/>
              <w:szCs w:val="30"/>
            </w:rPr>
            <w:fldChar w:fldCharType="end"/>
          </w:r>
        </w:p>
        <w:p>
          <w:pPr>
            <w:pStyle w:val="8"/>
            <w:tabs>
              <w:tab w:val="right" w:leader="dot" w:pos="8306"/>
            </w:tabs>
            <w:spacing w:line="360" w:lineRule="auto"/>
            <w:rPr>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_Toc31630 </w:instrText>
          </w:r>
          <w:r>
            <w:rPr>
              <w:rFonts w:hint="eastAsia" w:ascii="楷体" w:hAnsi="楷体" w:eastAsia="楷体" w:cs="楷体"/>
              <w:sz w:val="30"/>
              <w:szCs w:val="30"/>
            </w:rPr>
            <w:fldChar w:fldCharType="separate"/>
          </w:r>
          <w:r>
            <w:rPr>
              <w:rFonts w:hint="eastAsia" w:ascii="楷体" w:hAnsi="楷体" w:eastAsia="楷体" w:cs="楷体_GB2312"/>
              <w:bCs/>
              <w:sz w:val="30"/>
              <w:szCs w:val="30"/>
              <w:highlight w:val="none"/>
            </w:rPr>
            <w:t>（四）项目效果情况</w:t>
          </w:r>
          <w:r>
            <w:rPr>
              <w:sz w:val="30"/>
              <w:szCs w:val="30"/>
            </w:rPr>
            <w:tab/>
          </w:r>
          <w:r>
            <w:rPr>
              <w:sz w:val="30"/>
              <w:szCs w:val="30"/>
            </w:rPr>
            <w:fldChar w:fldCharType="begin"/>
          </w:r>
          <w:r>
            <w:rPr>
              <w:sz w:val="30"/>
              <w:szCs w:val="30"/>
            </w:rPr>
            <w:instrText xml:space="preserve"> PAGEREF _Toc31630 \h </w:instrText>
          </w:r>
          <w:r>
            <w:rPr>
              <w:sz w:val="30"/>
              <w:szCs w:val="30"/>
            </w:rPr>
            <w:fldChar w:fldCharType="separate"/>
          </w:r>
          <w:r>
            <w:rPr>
              <w:sz w:val="30"/>
              <w:szCs w:val="30"/>
            </w:rPr>
            <w:t>21</w:t>
          </w:r>
          <w:r>
            <w:rPr>
              <w:sz w:val="30"/>
              <w:szCs w:val="30"/>
            </w:rPr>
            <w:fldChar w:fldCharType="end"/>
          </w:r>
          <w:r>
            <w:rPr>
              <w:rFonts w:hint="eastAsia" w:ascii="楷体" w:hAnsi="楷体" w:eastAsia="楷体" w:cs="楷体"/>
              <w:sz w:val="30"/>
              <w:szCs w:val="30"/>
            </w:rPr>
            <w:fldChar w:fldCharType="end"/>
          </w:r>
        </w:p>
        <w:p>
          <w:pPr>
            <w:pStyle w:val="7"/>
            <w:tabs>
              <w:tab w:val="right" w:leader="dot" w:pos="8306"/>
            </w:tabs>
            <w:spacing w:line="360" w:lineRule="auto"/>
            <w:rPr>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_Toc29221 </w:instrText>
          </w:r>
          <w:r>
            <w:rPr>
              <w:rFonts w:hint="eastAsia" w:ascii="楷体" w:hAnsi="楷体" w:eastAsia="楷体" w:cs="楷体"/>
              <w:sz w:val="30"/>
              <w:szCs w:val="30"/>
            </w:rPr>
            <w:fldChar w:fldCharType="separate"/>
          </w:r>
          <w:r>
            <w:rPr>
              <w:rFonts w:hint="eastAsia" w:ascii="黑体" w:hAnsi="黑体" w:eastAsia="黑体" w:cs="黑体"/>
              <w:bCs/>
              <w:sz w:val="30"/>
              <w:szCs w:val="30"/>
            </w:rPr>
            <w:t>五、项目主要经验及做法</w:t>
          </w:r>
          <w:r>
            <w:rPr>
              <w:sz w:val="30"/>
              <w:szCs w:val="30"/>
            </w:rPr>
            <w:tab/>
          </w:r>
          <w:r>
            <w:rPr>
              <w:sz w:val="30"/>
              <w:szCs w:val="30"/>
            </w:rPr>
            <w:fldChar w:fldCharType="begin"/>
          </w:r>
          <w:r>
            <w:rPr>
              <w:sz w:val="30"/>
              <w:szCs w:val="30"/>
            </w:rPr>
            <w:instrText xml:space="preserve"> PAGEREF _Toc29221 \h </w:instrText>
          </w:r>
          <w:r>
            <w:rPr>
              <w:sz w:val="30"/>
              <w:szCs w:val="30"/>
            </w:rPr>
            <w:fldChar w:fldCharType="separate"/>
          </w:r>
          <w:r>
            <w:rPr>
              <w:sz w:val="30"/>
              <w:szCs w:val="30"/>
            </w:rPr>
            <w:t>22</w:t>
          </w:r>
          <w:r>
            <w:rPr>
              <w:sz w:val="30"/>
              <w:szCs w:val="30"/>
            </w:rPr>
            <w:fldChar w:fldCharType="end"/>
          </w:r>
          <w:r>
            <w:rPr>
              <w:rFonts w:hint="eastAsia" w:ascii="楷体" w:hAnsi="楷体" w:eastAsia="楷体" w:cs="楷体"/>
              <w:sz w:val="30"/>
              <w:szCs w:val="30"/>
            </w:rPr>
            <w:fldChar w:fldCharType="end"/>
          </w:r>
        </w:p>
        <w:p>
          <w:pPr>
            <w:pStyle w:val="7"/>
            <w:tabs>
              <w:tab w:val="right" w:leader="dot" w:pos="8306"/>
            </w:tabs>
            <w:spacing w:line="360" w:lineRule="auto"/>
            <w:rPr>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_Toc30317 </w:instrText>
          </w:r>
          <w:r>
            <w:rPr>
              <w:rFonts w:hint="eastAsia" w:ascii="楷体" w:hAnsi="楷体" w:eastAsia="楷体" w:cs="楷体"/>
              <w:sz w:val="30"/>
              <w:szCs w:val="30"/>
            </w:rPr>
            <w:fldChar w:fldCharType="separate"/>
          </w:r>
          <w:r>
            <w:rPr>
              <w:rFonts w:hint="eastAsia" w:ascii="黑体" w:hAnsi="黑体" w:eastAsia="黑体" w:cs="黑体"/>
              <w:bCs/>
              <w:sz w:val="30"/>
              <w:szCs w:val="30"/>
            </w:rPr>
            <w:t xml:space="preserve">六、 </w:t>
          </w:r>
          <w:r>
            <w:rPr>
              <w:rFonts w:hint="eastAsia" w:ascii="黑体" w:hAnsi="黑体" w:eastAsia="黑体" w:cs="黑体"/>
              <w:bCs/>
              <w:sz w:val="30"/>
              <w:szCs w:val="30"/>
              <w:highlight w:val="none"/>
            </w:rPr>
            <w:t>存在的问题及原因分析</w:t>
          </w:r>
          <w:r>
            <w:rPr>
              <w:sz w:val="30"/>
              <w:szCs w:val="30"/>
            </w:rPr>
            <w:tab/>
          </w:r>
          <w:r>
            <w:rPr>
              <w:sz w:val="30"/>
              <w:szCs w:val="30"/>
            </w:rPr>
            <w:fldChar w:fldCharType="begin"/>
          </w:r>
          <w:r>
            <w:rPr>
              <w:sz w:val="30"/>
              <w:szCs w:val="30"/>
            </w:rPr>
            <w:instrText xml:space="preserve"> PAGEREF _Toc30317 \h </w:instrText>
          </w:r>
          <w:r>
            <w:rPr>
              <w:sz w:val="30"/>
              <w:szCs w:val="30"/>
            </w:rPr>
            <w:fldChar w:fldCharType="separate"/>
          </w:r>
          <w:r>
            <w:rPr>
              <w:sz w:val="30"/>
              <w:szCs w:val="30"/>
            </w:rPr>
            <w:t>23</w:t>
          </w:r>
          <w:r>
            <w:rPr>
              <w:sz w:val="30"/>
              <w:szCs w:val="30"/>
            </w:rPr>
            <w:fldChar w:fldCharType="end"/>
          </w:r>
          <w:r>
            <w:rPr>
              <w:rFonts w:hint="eastAsia" w:ascii="楷体" w:hAnsi="楷体" w:eastAsia="楷体" w:cs="楷体"/>
              <w:sz w:val="30"/>
              <w:szCs w:val="30"/>
            </w:rPr>
            <w:fldChar w:fldCharType="end"/>
          </w:r>
        </w:p>
        <w:p>
          <w:pPr>
            <w:pStyle w:val="7"/>
            <w:tabs>
              <w:tab w:val="right" w:leader="dot" w:pos="8306"/>
            </w:tabs>
            <w:spacing w:line="360" w:lineRule="auto"/>
            <w:rPr>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_Toc10910 </w:instrText>
          </w:r>
          <w:r>
            <w:rPr>
              <w:rFonts w:hint="eastAsia" w:ascii="楷体" w:hAnsi="楷体" w:eastAsia="楷体" w:cs="楷体"/>
              <w:sz w:val="30"/>
              <w:szCs w:val="30"/>
            </w:rPr>
            <w:fldChar w:fldCharType="separate"/>
          </w:r>
          <w:r>
            <w:rPr>
              <w:rFonts w:hint="eastAsia" w:ascii="黑体" w:hAnsi="黑体" w:eastAsia="黑体" w:cs="黑体"/>
              <w:bCs/>
              <w:sz w:val="30"/>
              <w:szCs w:val="30"/>
              <w:highlight w:val="none"/>
            </w:rPr>
            <w:t>七、意见建议</w:t>
          </w:r>
          <w:r>
            <w:rPr>
              <w:sz w:val="30"/>
              <w:szCs w:val="30"/>
            </w:rPr>
            <w:tab/>
          </w:r>
          <w:r>
            <w:rPr>
              <w:sz w:val="30"/>
              <w:szCs w:val="30"/>
            </w:rPr>
            <w:fldChar w:fldCharType="begin"/>
          </w:r>
          <w:r>
            <w:rPr>
              <w:sz w:val="30"/>
              <w:szCs w:val="30"/>
            </w:rPr>
            <w:instrText xml:space="preserve"> PAGEREF _Toc10910 \h </w:instrText>
          </w:r>
          <w:r>
            <w:rPr>
              <w:sz w:val="30"/>
              <w:szCs w:val="30"/>
            </w:rPr>
            <w:fldChar w:fldCharType="separate"/>
          </w:r>
          <w:r>
            <w:rPr>
              <w:sz w:val="30"/>
              <w:szCs w:val="30"/>
            </w:rPr>
            <w:t>23</w:t>
          </w:r>
          <w:r>
            <w:rPr>
              <w:sz w:val="30"/>
              <w:szCs w:val="30"/>
            </w:rPr>
            <w:fldChar w:fldCharType="end"/>
          </w:r>
          <w:r>
            <w:rPr>
              <w:rFonts w:hint="eastAsia" w:ascii="楷体" w:hAnsi="楷体" w:eastAsia="楷体" w:cs="楷体"/>
              <w:sz w:val="30"/>
              <w:szCs w:val="30"/>
            </w:rPr>
            <w:fldChar w:fldCharType="end"/>
          </w:r>
        </w:p>
        <w:p>
          <w:pPr>
            <w:pStyle w:val="7"/>
            <w:tabs>
              <w:tab w:val="right" w:leader="dot" w:pos="8306"/>
            </w:tabs>
            <w:spacing w:line="360" w:lineRule="auto"/>
            <w:rPr>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_Toc8029 </w:instrText>
          </w:r>
          <w:r>
            <w:rPr>
              <w:rFonts w:hint="eastAsia" w:ascii="楷体" w:hAnsi="楷体" w:eastAsia="楷体" w:cs="楷体"/>
              <w:sz w:val="30"/>
              <w:szCs w:val="30"/>
            </w:rPr>
            <w:fldChar w:fldCharType="separate"/>
          </w:r>
          <w:r>
            <w:rPr>
              <w:rFonts w:hint="eastAsia" w:ascii="黑体" w:hAnsi="黑体" w:eastAsia="黑体" w:cs="仿宋_GB2312"/>
              <w:bCs/>
              <w:sz w:val="30"/>
              <w:szCs w:val="30"/>
              <w:highlight w:val="none"/>
            </w:rPr>
            <w:t>八、其他需要说明的问题</w:t>
          </w:r>
          <w:r>
            <w:rPr>
              <w:sz w:val="30"/>
              <w:szCs w:val="30"/>
            </w:rPr>
            <w:tab/>
          </w:r>
          <w:r>
            <w:rPr>
              <w:sz w:val="30"/>
              <w:szCs w:val="30"/>
            </w:rPr>
            <w:fldChar w:fldCharType="begin"/>
          </w:r>
          <w:r>
            <w:rPr>
              <w:sz w:val="30"/>
              <w:szCs w:val="30"/>
            </w:rPr>
            <w:instrText xml:space="preserve"> PAGEREF _Toc8029 \h </w:instrText>
          </w:r>
          <w:r>
            <w:rPr>
              <w:sz w:val="30"/>
              <w:szCs w:val="30"/>
            </w:rPr>
            <w:fldChar w:fldCharType="separate"/>
          </w:r>
          <w:r>
            <w:rPr>
              <w:sz w:val="30"/>
              <w:szCs w:val="30"/>
            </w:rPr>
            <w:t>23</w:t>
          </w:r>
          <w:r>
            <w:rPr>
              <w:sz w:val="30"/>
              <w:szCs w:val="30"/>
            </w:rPr>
            <w:fldChar w:fldCharType="end"/>
          </w:r>
          <w:r>
            <w:rPr>
              <w:rFonts w:hint="eastAsia" w:ascii="楷体" w:hAnsi="楷体" w:eastAsia="楷体" w:cs="楷体"/>
              <w:sz w:val="30"/>
              <w:szCs w:val="30"/>
            </w:rPr>
            <w:fldChar w:fldCharType="end"/>
          </w:r>
        </w:p>
        <w:p>
          <w:pPr>
            <w:pStyle w:val="7"/>
            <w:tabs>
              <w:tab w:val="right" w:leader="dot" w:pos="8306"/>
            </w:tabs>
            <w:spacing w:line="360" w:lineRule="auto"/>
            <w:rPr>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_Toc20444 </w:instrText>
          </w:r>
          <w:r>
            <w:rPr>
              <w:rFonts w:hint="eastAsia" w:ascii="楷体" w:hAnsi="楷体" w:eastAsia="楷体" w:cs="楷体"/>
              <w:sz w:val="30"/>
              <w:szCs w:val="30"/>
            </w:rPr>
            <w:fldChar w:fldCharType="separate"/>
          </w:r>
          <w:r>
            <w:rPr>
              <w:rFonts w:hint="eastAsia" w:ascii="楷体" w:hAnsi="楷体" w:eastAsia="楷体" w:cs="楷体_GB2312"/>
              <w:sz w:val="30"/>
              <w:szCs w:val="30"/>
            </w:rPr>
            <w:t>附件1：绩效评价指标体系及评分标准表</w:t>
          </w:r>
          <w:r>
            <w:rPr>
              <w:sz w:val="30"/>
              <w:szCs w:val="30"/>
            </w:rPr>
            <w:tab/>
          </w:r>
          <w:r>
            <w:rPr>
              <w:sz w:val="30"/>
              <w:szCs w:val="30"/>
            </w:rPr>
            <w:fldChar w:fldCharType="begin"/>
          </w:r>
          <w:r>
            <w:rPr>
              <w:sz w:val="30"/>
              <w:szCs w:val="30"/>
            </w:rPr>
            <w:instrText xml:space="preserve"> PAGEREF _Toc20444 \h </w:instrText>
          </w:r>
          <w:r>
            <w:rPr>
              <w:sz w:val="30"/>
              <w:szCs w:val="30"/>
            </w:rPr>
            <w:fldChar w:fldCharType="separate"/>
          </w:r>
          <w:r>
            <w:rPr>
              <w:sz w:val="30"/>
              <w:szCs w:val="30"/>
            </w:rPr>
            <w:t>25</w:t>
          </w:r>
          <w:r>
            <w:rPr>
              <w:sz w:val="30"/>
              <w:szCs w:val="30"/>
            </w:rPr>
            <w:fldChar w:fldCharType="end"/>
          </w:r>
          <w:r>
            <w:rPr>
              <w:rFonts w:hint="eastAsia" w:ascii="楷体" w:hAnsi="楷体" w:eastAsia="楷体" w:cs="楷体"/>
              <w:sz w:val="30"/>
              <w:szCs w:val="30"/>
            </w:rPr>
            <w:fldChar w:fldCharType="end"/>
          </w:r>
        </w:p>
        <w:p>
          <w:pPr>
            <w:pStyle w:val="7"/>
            <w:tabs>
              <w:tab w:val="right" w:leader="dot" w:pos="8306"/>
            </w:tabs>
            <w:spacing w:line="360" w:lineRule="auto"/>
            <w:rPr>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_Toc2586 </w:instrText>
          </w:r>
          <w:r>
            <w:rPr>
              <w:rFonts w:hint="eastAsia" w:ascii="楷体" w:hAnsi="楷体" w:eastAsia="楷体" w:cs="楷体"/>
              <w:sz w:val="30"/>
              <w:szCs w:val="30"/>
            </w:rPr>
            <w:fldChar w:fldCharType="separate"/>
          </w:r>
          <w:r>
            <w:rPr>
              <w:rFonts w:hint="eastAsia" w:ascii="楷体" w:hAnsi="楷体" w:eastAsia="楷体" w:cs="楷体_GB2312"/>
              <w:sz w:val="30"/>
              <w:szCs w:val="30"/>
            </w:rPr>
            <w:t>附件</w:t>
          </w:r>
          <w:r>
            <w:rPr>
              <w:rFonts w:hint="eastAsia" w:ascii="楷体" w:hAnsi="楷体" w:eastAsia="楷体" w:cs="楷体_GB2312"/>
              <w:sz w:val="30"/>
              <w:szCs w:val="30"/>
              <w:lang w:val="en-US" w:eastAsia="zh-CN"/>
            </w:rPr>
            <w:t>2</w:t>
          </w:r>
          <w:r>
            <w:rPr>
              <w:rFonts w:hint="eastAsia" w:ascii="楷体" w:hAnsi="楷体" w:eastAsia="楷体" w:cs="楷体_GB2312"/>
              <w:sz w:val="30"/>
              <w:szCs w:val="30"/>
            </w:rPr>
            <w:t>：自评表</w:t>
          </w:r>
          <w:r>
            <w:rPr>
              <w:sz w:val="30"/>
              <w:szCs w:val="30"/>
            </w:rPr>
            <w:tab/>
          </w:r>
          <w:r>
            <w:rPr>
              <w:sz w:val="30"/>
              <w:szCs w:val="30"/>
            </w:rPr>
            <w:fldChar w:fldCharType="begin"/>
          </w:r>
          <w:r>
            <w:rPr>
              <w:sz w:val="30"/>
              <w:szCs w:val="30"/>
            </w:rPr>
            <w:instrText xml:space="preserve"> PAGEREF _Toc2586 \h </w:instrText>
          </w:r>
          <w:r>
            <w:rPr>
              <w:sz w:val="30"/>
              <w:szCs w:val="30"/>
            </w:rPr>
            <w:fldChar w:fldCharType="separate"/>
          </w:r>
          <w:r>
            <w:rPr>
              <w:sz w:val="30"/>
              <w:szCs w:val="30"/>
            </w:rPr>
            <w:t>29</w:t>
          </w:r>
          <w:r>
            <w:rPr>
              <w:sz w:val="30"/>
              <w:szCs w:val="30"/>
            </w:rPr>
            <w:fldChar w:fldCharType="end"/>
          </w:r>
          <w:r>
            <w:rPr>
              <w:rFonts w:hint="eastAsia" w:ascii="楷体" w:hAnsi="楷体" w:eastAsia="楷体" w:cs="楷体"/>
              <w:sz w:val="30"/>
              <w:szCs w:val="30"/>
            </w:rPr>
            <w:fldChar w:fldCharType="end"/>
          </w:r>
        </w:p>
        <w:p>
          <w:pPr>
            <w:pStyle w:val="7"/>
            <w:tabs>
              <w:tab w:val="right" w:leader="dot" w:pos="8306"/>
            </w:tabs>
            <w:spacing w:line="360" w:lineRule="auto"/>
            <w:rPr>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_Toc20583 </w:instrText>
          </w:r>
          <w:r>
            <w:rPr>
              <w:rFonts w:hint="eastAsia" w:ascii="楷体" w:hAnsi="楷体" w:eastAsia="楷体" w:cs="楷体"/>
              <w:sz w:val="30"/>
              <w:szCs w:val="30"/>
            </w:rPr>
            <w:fldChar w:fldCharType="separate"/>
          </w:r>
          <w:r>
            <w:rPr>
              <w:rFonts w:hint="eastAsia" w:ascii="楷体" w:hAnsi="楷体" w:eastAsia="楷体" w:cs="楷体_GB2312"/>
              <w:sz w:val="30"/>
              <w:szCs w:val="30"/>
            </w:rPr>
            <w:t>附件</w:t>
          </w:r>
          <w:r>
            <w:rPr>
              <w:rFonts w:hint="eastAsia" w:ascii="楷体" w:hAnsi="楷体" w:eastAsia="楷体" w:cs="楷体_GB2312"/>
              <w:sz w:val="30"/>
              <w:szCs w:val="30"/>
              <w:lang w:val="en-US" w:eastAsia="zh-CN"/>
            </w:rPr>
            <w:t>3</w:t>
          </w:r>
          <w:r>
            <w:rPr>
              <w:rFonts w:hint="eastAsia" w:ascii="楷体" w:hAnsi="楷体" w:eastAsia="楷体" w:cs="楷体_GB2312"/>
              <w:sz w:val="30"/>
              <w:szCs w:val="30"/>
            </w:rPr>
            <w:t>：自评报告</w:t>
          </w:r>
          <w:r>
            <w:rPr>
              <w:sz w:val="30"/>
              <w:szCs w:val="30"/>
            </w:rPr>
            <w:tab/>
          </w:r>
          <w:r>
            <w:rPr>
              <w:sz w:val="30"/>
              <w:szCs w:val="30"/>
            </w:rPr>
            <w:fldChar w:fldCharType="begin"/>
          </w:r>
          <w:r>
            <w:rPr>
              <w:sz w:val="30"/>
              <w:szCs w:val="30"/>
            </w:rPr>
            <w:instrText xml:space="preserve"> PAGEREF _Toc20583 \h </w:instrText>
          </w:r>
          <w:r>
            <w:rPr>
              <w:sz w:val="30"/>
              <w:szCs w:val="30"/>
            </w:rPr>
            <w:fldChar w:fldCharType="separate"/>
          </w:r>
          <w:r>
            <w:rPr>
              <w:sz w:val="30"/>
              <w:szCs w:val="30"/>
            </w:rPr>
            <w:t>31</w:t>
          </w:r>
          <w:r>
            <w:rPr>
              <w:sz w:val="30"/>
              <w:szCs w:val="30"/>
            </w:rPr>
            <w:fldChar w:fldCharType="end"/>
          </w:r>
          <w:r>
            <w:rPr>
              <w:rFonts w:hint="eastAsia" w:ascii="楷体" w:hAnsi="楷体" w:eastAsia="楷体" w:cs="楷体"/>
              <w:sz w:val="30"/>
              <w:szCs w:val="30"/>
            </w:rPr>
            <w:fldChar w:fldCharType="end"/>
          </w:r>
        </w:p>
        <w:p>
          <w:pPr>
            <w:pStyle w:val="7"/>
            <w:tabs>
              <w:tab w:val="right" w:leader="dot" w:pos="8306"/>
            </w:tabs>
            <w:spacing w:line="360" w:lineRule="auto"/>
            <w:rPr>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_Toc21978 </w:instrText>
          </w:r>
          <w:r>
            <w:rPr>
              <w:rFonts w:hint="eastAsia" w:ascii="楷体" w:hAnsi="楷体" w:eastAsia="楷体" w:cs="楷体"/>
              <w:sz w:val="30"/>
              <w:szCs w:val="30"/>
            </w:rPr>
            <w:fldChar w:fldCharType="separate"/>
          </w:r>
          <w:r>
            <w:rPr>
              <w:rFonts w:hint="eastAsia" w:ascii="楷体" w:hAnsi="楷体" w:eastAsia="楷体" w:cs="楷体_GB2312"/>
              <w:sz w:val="30"/>
              <w:szCs w:val="30"/>
            </w:rPr>
            <w:t>附件</w:t>
          </w:r>
          <w:r>
            <w:rPr>
              <w:rFonts w:hint="eastAsia" w:ascii="楷体" w:hAnsi="楷体" w:eastAsia="楷体" w:cs="楷体_GB2312"/>
              <w:sz w:val="30"/>
              <w:szCs w:val="30"/>
              <w:lang w:val="en-US" w:eastAsia="zh-CN"/>
            </w:rPr>
            <w:t>4</w:t>
          </w:r>
          <w:r>
            <w:rPr>
              <w:rFonts w:hint="eastAsia" w:ascii="楷体" w:hAnsi="楷体" w:eastAsia="楷体" w:cs="楷体_GB2312"/>
              <w:sz w:val="30"/>
              <w:szCs w:val="30"/>
            </w:rPr>
            <w:t>：绩效评价专家评审意见表</w:t>
          </w:r>
          <w:r>
            <w:rPr>
              <w:sz w:val="30"/>
              <w:szCs w:val="30"/>
            </w:rPr>
            <w:tab/>
          </w:r>
          <w:r>
            <w:rPr>
              <w:sz w:val="30"/>
              <w:szCs w:val="30"/>
            </w:rPr>
            <w:fldChar w:fldCharType="begin"/>
          </w:r>
          <w:r>
            <w:rPr>
              <w:sz w:val="30"/>
              <w:szCs w:val="30"/>
            </w:rPr>
            <w:instrText xml:space="preserve"> PAGEREF _Toc21978 \h </w:instrText>
          </w:r>
          <w:r>
            <w:rPr>
              <w:sz w:val="30"/>
              <w:szCs w:val="30"/>
            </w:rPr>
            <w:fldChar w:fldCharType="separate"/>
          </w:r>
          <w:r>
            <w:rPr>
              <w:sz w:val="30"/>
              <w:szCs w:val="30"/>
            </w:rPr>
            <w:t>31</w:t>
          </w:r>
          <w:r>
            <w:rPr>
              <w:sz w:val="30"/>
              <w:szCs w:val="30"/>
            </w:rPr>
            <w:fldChar w:fldCharType="end"/>
          </w:r>
          <w:r>
            <w:rPr>
              <w:rFonts w:hint="eastAsia" w:ascii="楷体" w:hAnsi="楷体" w:eastAsia="楷体" w:cs="楷体"/>
              <w:sz w:val="30"/>
              <w:szCs w:val="30"/>
            </w:rPr>
            <w:fldChar w:fldCharType="end"/>
          </w:r>
        </w:p>
        <w:p>
          <w:pPr>
            <w:pStyle w:val="7"/>
            <w:tabs>
              <w:tab w:val="right" w:leader="dot" w:pos="8306"/>
            </w:tabs>
            <w:spacing w:line="360" w:lineRule="auto"/>
            <w:rPr>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_Toc22048 </w:instrText>
          </w:r>
          <w:r>
            <w:rPr>
              <w:rFonts w:hint="eastAsia" w:ascii="楷体" w:hAnsi="楷体" w:eastAsia="楷体" w:cs="楷体"/>
              <w:sz w:val="30"/>
              <w:szCs w:val="30"/>
            </w:rPr>
            <w:fldChar w:fldCharType="separate"/>
          </w:r>
          <w:r>
            <w:rPr>
              <w:rFonts w:hint="eastAsia" w:ascii="楷体" w:hAnsi="楷体" w:eastAsia="楷体" w:cs="楷体_GB2312"/>
              <w:sz w:val="30"/>
              <w:szCs w:val="30"/>
            </w:rPr>
            <w:t>附件</w:t>
          </w:r>
          <w:r>
            <w:rPr>
              <w:rFonts w:hint="eastAsia" w:ascii="楷体" w:hAnsi="楷体" w:eastAsia="楷体" w:cs="楷体_GB2312"/>
              <w:sz w:val="30"/>
              <w:szCs w:val="30"/>
              <w:lang w:val="en-US" w:eastAsia="zh-CN"/>
            </w:rPr>
            <w:t>5</w:t>
          </w:r>
          <w:r>
            <w:rPr>
              <w:rFonts w:hint="eastAsia" w:ascii="楷体" w:hAnsi="楷体" w:eastAsia="楷体" w:cs="楷体_GB2312"/>
              <w:sz w:val="30"/>
              <w:szCs w:val="30"/>
            </w:rPr>
            <w:t>：绩效评价报告专家评审表</w:t>
          </w:r>
          <w:r>
            <w:rPr>
              <w:sz w:val="30"/>
              <w:szCs w:val="30"/>
            </w:rPr>
            <w:tab/>
          </w:r>
          <w:r>
            <w:rPr>
              <w:sz w:val="30"/>
              <w:szCs w:val="30"/>
            </w:rPr>
            <w:fldChar w:fldCharType="begin"/>
          </w:r>
          <w:r>
            <w:rPr>
              <w:sz w:val="30"/>
              <w:szCs w:val="30"/>
            </w:rPr>
            <w:instrText xml:space="preserve"> PAGEREF _Toc22048 \h </w:instrText>
          </w:r>
          <w:r>
            <w:rPr>
              <w:sz w:val="30"/>
              <w:szCs w:val="30"/>
            </w:rPr>
            <w:fldChar w:fldCharType="separate"/>
          </w:r>
          <w:r>
            <w:rPr>
              <w:sz w:val="30"/>
              <w:szCs w:val="30"/>
            </w:rPr>
            <w:t>36</w:t>
          </w:r>
          <w:r>
            <w:rPr>
              <w:sz w:val="30"/>
              <w:szCs w:val="30"/>
            </w:rPr>
            <w:fldChar w:fldCharType="end"/>
          </w:r>
          <w:r>
            <w:rPr>
              <w:rFonts w:hint="eastAsia" w:ascii="楷体" w:hAnsi="楷体" w:eastAsia="楷体" w:cs="楷体"/>
              <w:sz w:val="30"/>
              <w:szCs w:val="30"/>
            </w:rPr>
            <w:fldChar w:fldCharType="end"/>
          </w:r>
        </w:p>
        <w:p>
          <w:pPr>
            <w:pStyle w:val="7"/>
            <w:tabs>
              <w:tab w:val="right" w:leader="dot" w:pos="8306"/>
            </w:tabs>
            <w:spacing w:line="360" w:lineRule="auto"/>
            <w:rPr>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_Toc5726 </w:instrText>
          </w:r>
          <w:r>
            <w:rPr>
              <w:rFonts w:hint="eastAsia" w:ascii="楷体" w:hAnsi="楷体" w:eastAsia="楷体" w:cs="楷体"/>
              <w:sz w:val="30"/>
              <w:szCs w:val="30"/>
            </w:rPr>
            <w:fldChar w:fldCharType="separate"/>
          </w:r>
          <w:r>
            <w:rPr>
              <w:rFonts w:hint="eastAsia" w:ascii="楷体" w:hAnsi="楷体" w:eastAsia="楷体" w:cs="楷体_GB2312"/>
              <w:sz w:val="30"/>
              <w:szCs w:val="30"/>
            </w:rPr>
            <w:t>附件</w:t>
          </w:r>
          <w:r>
            <w:rPr>
              <w:rFonts w:hint="eastAsia" w:ascii="楷体" w:hAnsi="楷体" w:eastAsia="楷体" w:cs="楷体_GB2312"/>
              <w:sz w:val="30"/>
              <w:szCs w:val="30"/>
              <w:lang w:val="en-US" w:eastAsia="zh-CN"/>
            </w:rPr>
            <w:t>6</w:t>
          </w:r>
          <w:r>
            <w:rPr>
              <w:rFonts w:hint="eastAsia" w:ascii="楷体" w:hAnsi="楷体" w:eastAsia="楷体" w:cs="楷体_GB2312"/>
              <w:sz w:val="30"/>
              <w:szCs w:val="30"/>
            </w:rPr>
            <w:t>：实地调研照片资料</w:t>
          </w:r>
          <w:r>
            <w:rPr>
              <w:sz w:val="30"/>
              <w:szCs w:val="30"/>
            </w:rPr>
            <w:tab/>
          </w:r>
          <w:r>
            <w:rPr>
              <w:sz w:val="30"/>
              <w:szCs w:val="30"/>
            </w:rPr>
            <w:fldChar w:fldCharType="begin"/>
          </w:r>
          <w:r>
            <w:rPr>
              <w:sz w:val="30"/>
              <w:szCs w:val="30"/>
            </w:rPr>
            <w:instrText xml:space="preserve"> PAGEREF _Toc5726 \h </w:instrText>
          </w:r>
          <w:r>
            <w:rPr>
              <w:sz w:val="30"/>
              <w:szCs w:val="30"/>
            </w:rPr>
            <w:fldChar w:fldCharType="separate"/>
          </w:r>
          <w:r>
            <w:rPr>
              <w:sz w:val="30"/>
              <w:szCs w:val="30"/>
            </w:rPr>
            <w:t>38</w:t>
          </w:r>
          <w:r>
            <w:rPr>
              <w:sz w:val="30"/>
              <w:szCs w:val="30"/>
            </w:rPr>
            <w:fldChar w:fldCharType="end"/>
          </w:r>
          <w:r>
            <w:rPr>
              <w:rFonts w:hint="eastAsia" w:ascii="楷体" w:hAnsi="楷体" w:eastAsia="楷体" w:cs="楷体"/>
              <w:sz w:val="30"/>
              <w:szCs w:val="30"/>
            </w:rPr>
            <w:fldChar w:fldCharType="end"/>
          </w:r>
        </w:p>
        <w:p>
          <w:pPr>
            <w:widowControl w:val="0"/>
            <w:spacing w:line="360" w:lineRule="auto"/>
            <w:ind w:firstLine="600" w:firstLineChars="200"/>
            <w:rPr>
              <w:rFonts w:ascii="仿宋_GB2312" w:eastAsia="仿宋_GB2312" w:cs="仿宋_GB2312"/>
              <w:sz w:val="32"/>
              <w:szCs w:val="32"/>
            </w:rPr>
          </w:pPr>
          <w:r>
            <w:rPr>
              <w:rFonts w:hint="eastAsia" w:ascii="楷体" w:hAnsi="楷体" w:eastAsia="楷体" w:cs="楷体"/>
              <w:sz w:val="30"/>
              <w:szCs w:val="30"/>
            </w:rPr>
            <w:fldChar w:fldCharType="end"/>
          </w:r>
        </w:p>
      </w:sdtContent>
    </w:sdt>
    <w:p>
      <w:pPr>
        <w:widowControl w:val="0"/>
        <w:spacing w:line="360" w:lineRule="auto"/>
        <w:ind w:firstLine="643" w:firstLineChars="200"/>
        <w:outlineLvl w:val="0"/>
        <w:rPr>
          <w:rFonts w:ascii="黑体" w:hAnsi="黑体" w:eastAsia="黑体" w:cs="黑体"/>
          <w:b/>
          <w:bCs/>
          <w:sz w:val="32"/>
          <w:szCs w:val="32"/>
        </w:rPr>
        <w:sectPr>
          <w:footerReference r:id="rId5" w:type="default"/>
          <w:pgSz w:w="11906" w:h="16838"/>
          <w:pgMar w:top="1440" w:right="1800" w:bottom="1440" w:left="1800" w:header="851" w:footer="992" w:gutter="0"/>
          <w:pgNumType w:start="1"/>
          <w:cols w:space="425" w:num="1"/>
          <w:docGrid w:type="lines" w:linePitch="312" w:charSpace="0"/>
        </w:sectPr>
      </w:pPr>
    </w:p>
    <w:p>
      <w:pPr>
        <w:spacing w:line="360" w:lineRule="auto"/>
        <w:jc w:val="center"/>
        <w:rPr>
          <w:rFonts w:hint="eastAsia" w:ascii="华文中宋" w:hAnsi="华文中宋" w:eastAsia="华文中宋" w:cs="文星简黑体"/>
          <w:b/>
          <w:bCs/>
          <w:sz w:val="36"/>
          <w:szCs w:val="36"/>
          <w:lang w:eastAsia="zh-CN"/>
        </w:rPr>
      </w:pPr>
      <w:r>
        <w:rPr>
          <w:rFonts w:hint="eastAsia" w:ascii="华文中宋" w:hAnsi="华文中宋" w:eastAsia="华文中宋" w:cs="文星简黑体"/>
          <w:b/>
          <w:bCs/>
          <w:sz w:val="36"/>
          <w:szCs w:val="36"/>
          <w:lang w:eastAsia="zh-CN"/>
        </w:rPr>
        <w:t>残疾人事业发展补助资金</w:t>
      </w:r>
    </w:p>
    <w:p>
      <w:pPr>
        <w:spacing w:line="360" w:lineRule="auto"/>
        <w:jc w:val="center"/>
        <w:rPr>
          <w:rFonts w:ascii="黑体" w:hAnsi="黑体" w:eastAsia="黑体" w:cs="黑体"/>
          <w:b/>
          <w:bCs/>
          <w:sz w:val="36"/>
          <w:szCs w:val="36"/>
        </w:rPr>
      </w:pPr>
      <w:r>
        <w:rPr>
          <w:rFonts w:hint="eastAsia" w:ascii="华文中宋" w:hAnsi="华文中宋" w:eastAsia="华文中宋" w:cs="文星简黑体"/>
          <w:b/>
          <w:bCs/>
          <w:sz w:val="36"/>
          <w:szCs w:val="36"/>
        </w:rPr>
        <w:t>绩效评价报告</w:t>
      </w:r>
    </w:p>
    <w:p>
      <w:pPr>
        <w:widowControl w:val="0"/>
        <w:spacing w:line="360" w:lineRule="auto"/>
        <w:ind w:firstLine="643" w:firstLineChars="200"/>
        <w:outlineLvl w:val="0"/>
        <w:rPr>
          <w:rFonts w:ascii="黑体" w:hAnsi="黑体" w:eastAsia="黑体" w:cs="黑体"/>
          <w:b/>
          <w:bCs/>
          <w:sz w:val="32"/>
          <w:szCs w:val="32"/>
        </w:rPr>
      </w:pPr>
      <w:bookmarkStart w:id="0" w:name="_Toc14152"/>
      <w:r>
        <w:rPr>
          <w:rFonts w:hint="eastAsia" w:ascii="黑体" w:hAnsi="黑体" w:eastAsia="黑体" w:cs="黑体"/>
          <w:b/>
          <w:bCs/>
          <w:sz w:val="32"/>
          <w:szCs w:val="32"/>
        </w:rPr>
        <w:t>一、项目基本情况</w:t>
      </w:r>
      <w:bookmarkEnd w:id="0"/>
    </w:p>
    <w:p>
      <w:pPr>
        <w:spacing w:line="360" w:lineRule="auto"/>
        <w:ind w:firstLine="643" w:firstLineChars="200"/>
        <w:outlineLvl w:val="1"/>
        <w:rPr>
          <w:rFonts w:ascii="楷体" w:hAnsi="楷体" w:eastAsia="楷体" w:cs="楷体_GB2312"/>
          <w:b/>
          <w:bCs/>
          <w:sz w:val="32"/>
          <w:szCs w:val="32"/>
        </w:rPr>
      </w:pPr>
      <w:bookmarkStart w:id="1" w:name="_Toc17341"/>
      <w:r>
        <w:rPr>
          <w:rFonts w:hint="eastAsia" w:ascii="楷体" w:hAnsi="楷体" w:eastAsia="楷体" w:cs="楷体_GB2312"/>
          <w:b/>
          <w:bCs/>
          <w:sz w:val="32"/>
          <w:szCs w:val="32"/>
        </w:rPr>
        <w:t>（一）项目概况</w:t>
      </w:r>
      <w:bookmarkEnd w:id="1"/>
    </w:p>
    <w:p>
      <w:pPr>
        <w:widowControl w:val="0"/>
        <w:spacing w:line="360" w:lineRule="auto"/>
        <w:ind w:firstLine="640" w:firstLineChars="200"/>
        <w:rPr>
          <w:rFonts w:hint="eastAsia" w:ascii="楷体" w:hAnsi="楷体" w:eastAsia="楷体" w:cs="楷体_GB2312"/>
          <w:sz w:val="32"/>
          <w:szCs w:val="32"/>
        </w:rPr>
      </w:pPr>
      <w:r>
        <w:rPr>
          <w:rFonts w:hint="eastAsia" w:ascii="楷体" w:hAnsi="楷体" w:eastAsia="楷体" w:cs="楷体_GB2312"/>
          <w:sz w:val="32"/>
          <w:szCs w:val="32"/>
          <w:lang w:val="en-US" w:eastAsia="zh-CN"/>
        </w:rPr>
        <w:t>根据黑财指（社）【2021】38号《黑龙江省财政厅提前告知2021中央残疾人事业发展补助资金预算的通知》，经省政府批准，残疾人事业发展补助资金228.31万元用于对2021年度残疾人事业发展补助资金其中：其中：一般公共预算康复资金102.61万元，预算执行率100%；一般公共预算托养资金8.7万元，预算执行率100%；专项彩票资金117万元，预算执行率100%。</w:t>
      </w:r>
    </w:p>
    <w:p>
      <w:pPr>
        <w:spacing w:line="360" w:lineRule="auto"/>
        <w:ind w:firstLine="643" w:firstLineChars="200"/>
        <w:outlineLvl w:val="1"/>
        <w:rPr>
          <w:rFonts w:ascii="楷体" w:hAnsi="楷体" w:eastAsia="楷体" w:cs="楷体_GB2312"/>
          <w:b/>
          <w:bCs/>
          <w:sz w:val="32"/>
          <w:szCs w:val="32"/>
        </w:rPr>
      </w:pPr>
      <w:bookmarkStart w:id="2" w:name="_Toc18290"/>
      <w:r>
        <w:rPr>
          <w:rFonts w:hint="eastAsia" w:ascii="楷体" w:hAnsi="楷体" w:eastAsia="楷体" w:cs="楷体_GB2312"/>
          <w:b/>
          <w:bCs/>
          <w:sz w:val="32"/>
          <w:szCs w:val="32"/>
        </w:rPr>
        <w:t>（二）项目绩效目标</w:t>
      </w:r>
      <w:bookmarkEnd w:id="2"/>
    </w:p>
    <w:p>
      <w:pPr>
        <w:widowControl w:val="0"/>
        <w:spacing w:line="360" w:lineRule="auto"/>
        <w:ind w:firstLine="640" w:firstLineChars="200"/>
        <w:rPr>
          <w:rFonts w:ascii="楷体" w:hAnsi="楷体" w:eastAsia="楷体" w:cs="楷体_GB2312"/>
          <w:sz w:val="32"/>
          <w:szCs w:val="32"/>
        </w:rPr>
      </w:pPr>
      <w:r>
        <w:rPr>
          <w:rFonts w:hint="eastAsia" w:ascii="楷体" w:hAnsi="楷体" w:eastAsia="楷体" w:cs="楷体_GB2312"/>
          <w:sz w:val="32"/>
          <w:szCs w:val="32"/>
          <w:lang w:val="en-US" w:eastAsia="zh-CN"/>
        </w:rPr>
        <w:t>1</w:t>
      </w:r>
      <w:r>
        <w:rPr>
          <w:rFonts w:hint="eastAsia" w:ascii="楷体" w:hAnsi="楷体" w:eastAsia="楷体" w:cs="楷体_GB2312"/>
          <w:sz w:val="32"/>
          <w:szCs w:val="32"/>
        </w:rPr>
        <w:t>、年度目标</w:t>
      </w:r>
    </w:p>
    <w:p>
      <w:pPr>
        <w:widowControl w:val="0"/>
        <w:spacing w:line="360" w:lineRule="auto"/>
        <w:ind w:firstLine="640" w:firstLineChars="200"/>
        <w:rPr>
          <w:rFonts w:hint="eastAsia" w:ascii="楷体" w:hAnsi="楷体" w:eastAsia="楷体" w:cs="楷体_GB2312"/>
          <w:sz w:val="32"/>
          <w:szCs w:val="32"/>
        </w:rPr>
      </w:pPr>
      <w:r>
        <w:rPr>
          <w:rFonts w:hint="eastAsia" w:ascii="楷体" w:hAnsi="楷体" w:eastAsia="楷体" w:cs="楷体_GB2312"/>
          <w:sz w:val="32"/>
          <w:szCs w:val="32"/>
          <w:lang w:eastAsia="zh-CN"/>
        </w:rPr>
        <w:t>（</w:t>
      </w:r>
      <w:r>
        <w:rPr>
          <w:rFonts w:hint="eastAsia" w:ascii="楷体" w:hAnsi="楷体" w:eastAsia="楷体" w:cs="楷体_GB2312"/>
          <w:sz w:val="32"/>
          <w:szCs w:val="32"/>
          <w:lang w:val="en-US" w:eastAsia="zh-CN"/>
        </w:rPr>
        <w:t>1</w:t>
      </w:r>
      <w:r>
        <w:rPr>
          <w:rFonts w:hint="eastAsia" w:ascii="楷体" w:hAnsi="楷体" w:eastAsia="楷体" w:cs="楷体_GB2312"/>
          <w:sz w:val="32"/>
          <w:szCs w:val="32"/>
          <w:lang w:eastAsia="zh-CN"/>
        </w:rPr>
        <w:t>）</w:t>
      </w:r>
      <w:r>
        <w:rPr>
          <w:rFonts w:hint="eastAsia" w:ascii="楷体" w:hAnsi="楷体" w:eastAsia="楷体" w:cs="楷体_GB2312"/>
          <w:sz w:val="32"/>
          <w:szCs w:val="32"/>
        </w:rPr>
        <w:t>通过开展残疾人基本康复服务年度项目工作，为残疾人配置辅助器具，为肢体、视力、精神、智力残疾人提供基本康复服务，努力提高受助残疾人生活自理和社会参与能力。</w:t>
      </w:r>
    </w:p>
    <w:p>
      <w:pPr>
        <w:widowControl w:val="0"/>
        <w:spacing w:line="360" w:lineRule="auto"/>
        <w:ind w:firstLine="640" w:firstLineChars="200"/>
        <w:rPr>
          <w:rFonts w:hint="eastAsia" w:ascii="楷体" w:hAnsi="楷体" w:eastAsia="楷体" w:cs="楷体_GB2312"/>
          <w:sz w:val="32"/>
          <w:szCs w:val="32"/>
          <w:lang w:eastAsia="zh-CN"/>
        </w:rPr>
      </w:pPr>
      <w:r>
        <w:rPr>
          <w:rFonts w:hint="eastAsia" w:ascii="楷体" w:hAnsi="楷体" w:eastAsia="楷体" w:cs="楷体_GB2312"/>
          <w:sz w:val="32"/>
          <w:szCs w:val="32"/>
          <w:lang w:eastAsia="zh-CN"/>
        </w:rPr>
        <w:t>（</w:t>
      </w:r>
      <w:r>
        <w:rPr>
          <w:rFonts w:hint="eastAsia" w:ascii="楷体" w:hAnsi="楷体" w:eastAsia="楷体" w:cs="楷体_GB2312"/>
          <w:sz w:val="32"/>
          <w:szCs w:val="32"/>
          <w:lang w:val="en-US" w:eastAsia="zh-CN"/>
        </w:rPr>
        <w:t>2</w:t>
      </w:r>
      <w:r>
        <w:rPr>
          <w:rFonts w:hint="eastAsia" w:ascii="楷体" w:hAnsi="楷体" w:eastAsia="楷体" w:cs="楷体_GB2312"/>
          <w:sz w:val="32"/>
          <w:szCs w:val="32"/>
          <w:lang w:eastAsia="zh-CN"/>
        </w:rPr>
        <w:t>）</w:t>
      </w:r>
      <w:r>
        <w:rPr>
          <w:rFonts w:hint="eastAsia" w:ascii="楷体" w:hAnsi="楷体" w:eastAsia="楷体" w:cs="楷体_GB2312"/>
          <w:sz w:val="32"/>
          <w:szCs w:val="32"/>
        </w:rPr>
        <w:t>通过“阳光家园计划”项目年度工作的实施，帮助残疾人得到</w:t>
      </w:r>
      <w:r>
        <w:rPr>
          <w:rFonts w:hint="eastAsia" w:ascii="楷体" w:hAnsi="楷体" w:eastAsia="楷体" w:cs="楷体_GB2312"/>
          <w:sz w:val="32"/>
          <w:szCs w:val="32"/>
          <w:lang w:eastAsia="zh-CN"/>
        </w:rPr>
        <w:t>托</w:t>
      </w:r>
      <w:r>
        <w:rPr>
          <w:rFonts w:hint="eastAsia" w:ascii="楷体" w:hAnsi="楷体" w:eastAsia="楷体" w:cs="楷体_GB2312"/>
          <w:sz w:val="32"/>
          <w:szCs w:val="32"/>
        </w:rPr>
        <w:t>养照料</w:t>
      </w:r>
      <w:r>
        <w:rPr>
          <w:rFonts w:hint="eastAsia" w:ascii="楷体" w:hAnsi="楷体" w:eastAsia="楷体" w:cs="楷体_GB2312"/>
          <w:sz w:val="32"/>
          <w:szCs w:val="32"/>
          <w:lang w:eastAsia="zh-CN"/>
        </w:rPr>
        <w:t>。</w:t>
      </w:r>
    </w:p>
    <w:p>
      <w:pPr>
        <w:spacing w:line="360" w:lineRule="auto"/>
        <w:ind w:firstLine="643" w:firstLineChars="200"/>
        <w:outlineLvl w:val="1"/>
        <w:rPr>
          <w:rFonts w:ascii="楷体" w:hAnsi="楷体" w:eastAsia="楷体" w:cs="楷体_GB2312"/>
          <w:b/>
          <w:bCs/>
          <w:sz w:val="32"/>
          <w:szCs w:val="32"/>
        </w:rPr>
      </w:pPr>
      <w:bookmarkStart w:id="3" w:name="_Toc27083"/>
      <w:r>
        <w:rPr>
          <w:rFonts w:hint="eastAsia" w:ascii="楷体" w:hAnsi="楷体" w:eastAsia="楷体" w:cs="楷体_GB2312"/>
          <w:b/>
          <w:bCs/>
          <w:sz w:val="32"/>
          <w:szCs w:val="32"/>
        </w:rPr>
        <w:t>（三）项目预算</w:t>
      </w:r>
      <w:bookmarkEnd w:id="3"/>
    </w:p>
    <w:p>
      <w:pPr>
        <w:widowControl w:val="0"/>
        <w:spacing w:line="360" w:lineRule="auto"/>
        <w:ind w:firstLine="640" w:firstLineChars="200"/>
        <w:rPr>
          <w:rFonts w:ascii="楷体" w:hAnsi="楷体" w:eastAsia="楷体" w:cs="楷体_GB2312"/>
          <w:sz w:val="32"/>
          <w:szCs w:val="32"/>
        </w:rPr>
      </w:pPr>
      <w:r>
        <w:rPr>
          <w:rFonts w:hint="eastAsia" w:ascii="楷体" w:hAnsi="楷体" w:eastAsia="楷体" w:cs="楷体_GB2312"/>
          <w:sz w:val="32"/>
          <w:szCs w:val="32"/>
          <w:lang w:eastAsia="zh-CN"/>
        </w:rPr>
        <w:t>残疾人事业发展补助资金</w:t>
      </w:r>
      <w:r>
        <w:rPr>
          <w:rFonts w:hint="eastAsia" w:ascii="楷体" w:hAnsi="楷体" w:eastAsia="楷体" w:cs="楷体_GB2312"/>
          <w:sz w:val="32"/>
          <w:szCs w:val="32"/>
        </w:rPr>
        <w:t>年度资金预算</w:t>
      </w:r>
      <w:r>
        <w:rPr>
          <w:rFonts w:hint="eastAsia" w:ascii="楷体" w:hAnsi="楷体" w:eastAsia="楷体" w:cs="楷体_GB2312"/>
          <w:sz w:val="32"/>
          <w:szCs w:val="32"/>
          <w:lang w:val="en-US" w:eastAsia="zh-CN"/>
        </w:rPr>
        <w:t>228.31万元</w:t>
      </w:r>
      <w:r>
        <w:rPr>
          <w:rFonts w:hint="eastAsia" w:ascii="楷体" w:hAnsi="楷体" w:eastAsia="楷体" w:cs="楷体_GB2312"/>
          <w:sz w:val="32"/>
          <w:szCs w:val="32"/>
        </w:rPr>
        <w:t>。</w:t>
      </w:r>
    </w:p>
    <w:p>
      <w:pPr>
        <w:spacing w:line="360" w:lineRule="auto"/>
        <w:ind w:firstLine="643" w:firstLineChars="200"/>
        <w:outlineLvl w:val="1"/>
        <w:rPr>
          <w:rFonts w:ascii="楷体" w:hAnsi="楷体" w:eastAsia="楷体" w:cs="楷体_GB2312"/>
          <w:b/>
          <w:bCs/>
          <w:sz w:val="32"/>
          <w:szCs w:val="32"/>
          <w:highlight w:val="none"/>
        </w:rPr>
      </w:pPr>
      <w:bookmarkStart w:id="4" w:name="_Toc16453"/>
      <w:r>
        <w:rPr>
          <w:rFonts w:hint="eastAsia" w:ascii="楷体" w:hAnsi="楷体" w:eastAsia="楷体" w:cs="楷体_GB2312"/>
          <w:b/>
          <w:bCs/>
          <w:sz w:val="32"/>
          <w:szCs w:val="32"/>
          <w:highlight w:val="none"/>
        </w:rPr>
        <w:t>（四）项目计划实施内容</w:t>
      </w:r>
      <w:bookmarkEnd w:id="4"/>
    </w:p>
    <w:p>
      <w:pPr>
        <w:widowControl w:val="0"/>
        <w:spacing w:line="360" w:lineRule="auto"/>
        <w:ind w:firstLine="640" w:firstLineChars="200"/>
        <w:rPr>
          <w:rFonts w:hint="eastAsia" w:ascii="楷体" w:hAnsi="楷体" w:eastAsia="楷体" w:cs="楷体_GB2312"/>
          <w:sz w:val="32"/>
          <w:szCs w:val="32"/>
          <w:highlight w:val="none"/>
          <w:lang w:eastAsia="zh-CN"/>
        </w:rPr>
      </w:pPr>
      <w:r>
        <w:rPr>
          <w:rFonts w:hint="eastAsia" w:ascii="楷体" w:hAnsi="楷体" w:eastAsia="楷体" w:cs="楷体_GB2312"/>
          <w:sz w:val="32"/>
          <w:szCs w:val="32"/>
          <w:highlight w:val="none"/>
          <w:lang w:val="en-US" w:eastAsia="zh-CN"/>
        </w:rPr>
        <w:t>对2021年度残疾人事业发展补助资金使用情况进行调查</w:t>
      </w:r>
      <w:r>
        <w:rPr>
          <w:rFonts w:hint="eastAsia" w:ascii="楷体" w:hAnsi="楷体" w:eastAsia="楷体" w:cs="楷体_GB2312"/>
          <w:sz w:val="32"/>
          <w:szCs w:val="32"/>
          <w:highlight w:val="none"/>
          <w:lang w:eastAsia="zh-CN"/>
        </w:rPr>
        <w:t>。</w:t>
      </w:r>
    </w:p>
    <w:p>
      <w:pPr>
        <w:spacing w:line="360" w:lineRule="auto"/>
        <w:ind w:firstLine="643" w:firstLineChars="200"/>
        <w:outlineLvl w:val="1"/>
        <w:rPr>
          <w:rFonts w:hint="eastAsia" w:ascii="楷体" w:hAnsi="楷体" w:eastAsia="楷体" w:cs="楷体_GB2312"/>
          <w:b/>
          <w:bCs/>
          <w:sz w:val="32"/>
          <w:szCs w:val="32"/>
          <w:highlight w:val="none"/>
        </w:rPr>
      </w:pPr>
      <w:bookmarkStart w:id="5" w:name="_Toc29301"/>
      <w:r>
        <w:rPr>
          <w:rFonts w:hint="eastAsia" w:ascii="楷体" w:hAnsi="楷体" w:eastAsia="楷体" w:cs="楷体_GB2312"/>
          <w:b/>
          <w:bCs/>
          <w:sz w:val="32"/>
          <w:szCs w:val="32"/>
          <w:highlight w:val="none"/>
        </w:rPr>
        <w:t>（</w:t>
      </w:r>
      <w:r>
        <w:rPr>
          <w:rFonts w:hint="eastAsia" w:ascii="楷体" w:hAnsi="楷体" w:eastAsia="楷体" w:cs="楷体_GB2312"/>
          <w:b/>
          <w:bCs/>
          <w:sz w:val="32"/>
          <w:szCs w:val="32"/>
          <w:highlight w:val="none"/>
          <w:lang w:eastAsia="zh-CN"/>
        </w:rPr>
        <w:t>五</w:t>
      </w:r>
      <w:r>
        <w:rPr>
          <w:rFonts w:hint="eastAsia" w:ascii="楷体" w:hAnsi="楷体" w:eastAsia="楷体" w:cs="楷体_GB2312"/>
          <w:b/>
          <w:bCs/>
          <w:sz w:val="32"/>
          <w:szCs w:val="32"/>
          <w:highlight w:val="none"/>
        </w:rPr>
        <w:t>）项目组织管理</w:t>
      </w:r>
      <w:bookmarkEnd w:id="5"/>
    </w:p>
    <w:p>
      <w:pPr>
        <w:widowControl w:val="0"/>
        <w:spacing w:line="360" w:lineRule="auto"/>
        <w:ind w:firstLine="640" w:firstLineChars="200"/>
        <w:rPr>
          <w:rFonts w:hint="default" w:ascii="楷体" w:hAnsi="楷体" w:eastAsia="楷体" w:cs="楷体_GB2312"/>
          <w:sz w:val="32"/>
          <w:szCs w:val="32"/>
          <w:highlight w:val="none"/>
          <w:lang w:val="en-US" w:eastAsia="zh-CN"/>
        </w:rPr>
      </w:pPr>
      <w:r>
        <w:rPr>
          <w:rFonts w:hint="eastAsia" w:ascii="楷体" w:hAnsi="楷体" w:eastAsia="楷体" w:cs="楷体_GB2312"/>
          <w:sz w:val="32"/>
          <w:szCs w:val="32"/>
          <w:highlight w:val="none"/>
          <w:lang w:val="en-US" w:eastAsia="zh-CN"/>
        </w:rPr>
        <w:t>核实2021年度所有残疾人康复资金已到位并已拨付各级残联及医疗机构用于康复工作服务开展。</w:t>
      </w:r>
    </w:p>
    <w:p>
      <w:pPr>
        <w:widowControl w:val="0"/>
        <w:spacing w:line="360" w:lineRule="auto"/>
        <w:ind w:firstLine="964" w:firstLineChars="300"/>
        <w:outlineLvl w:val="0"/>
        <w:rPr>
          <w:rFonts w:ascii="黑体" w:hAnsi="黑体" w:eastAsia="黑体"/>
          <w:b/>
          <w:bCs/>
          <w:sz w:val="32"/>
          <w:szCs w:val="32"/>
        </w:rPr>
      </w:pPr>
      <w:bookmarkStart w:id="6" w:name="_Toc12410"/>
      <w:r>
        <w:rPr>
          <w:rFonts w:hint="eastAsia" w:ascii="黑体" w:hAnsi="黑体" w:eastAsia="黑体"/>
          <w:b/>
          <w:bCs/>
          <w:sz w:val="32"/>
          <w:szCs w:val="32"/>
        </w:rPr>
        <w:t>二、绩效评价工作开展情况</w:t>
      </w:r>
      <w:bookmarkEnd w:id="6"/>
    </w:p>
    <w:p>
      <w:pPr>
        <w:widowControl w:val="0"/>
        <w:spacing w:line="360" w:lineRule="auto"/>
        <w:ind w:firstLine="643" w:firstLineChars="200"/>
        <w:outlineLvl w:val="1"/>
        <w:rPr>
          <w:rFonts w:ascii="楷体_GB2312" w:hAnsi="楷体_GB2312" w:eastAsia="楷体_GB2312" w:cs="楷体_GB2312"/>
          <w:b/>
          <w:bCs/>
          <w:sz w:val="32"/>
          <w:szCs w:val="32"/>
          <w:highlight w:val="none"/>
        </w:rPr>
      </w:pPr>
      <w:bookmarkStart w:id="7" w:name="_Toc22623"/>
      <w:r>
        <w:rPr>
          <w:rFonts w:hint="eastAsia" w:ascii="楷体_GB2312" w:hAnsi="楷体_GB2312" w:eastAsia="楷体_GB2312" w:cs="楷体_GB2312"/>
          <w:b/>
          <w:bCs/>
          <w:sz w:val="32"/>
          <w:szCs w:val="32"/>
          <w:highlight w:val="none"/>
        </w:rPr>
        <w:t>（一）绩效评价目的、对象和范围</w:t>
      </w:r>
      <w:bookmarkEnd w:id="7"/>
    </w:p>
    <w:p>
      <w:pPr>
        <w:widowControl w:val="0"/>
        <w:spacing w:line="360" w:lineRule="auto"/>
        <w:ind w:firstLine="643" w:firstLineChars="200"/>
        <w:rPr>
          <w:rFonts w:ascii="楷体" w:hAnsi="楷体" w:eastAsia="楷体" w:cs="楷体_GB2312"/>
          <w:b/>
          <w:bCs/>
          <w:sz w:val="32"/>
          <w:szCs w:val="32"/>
          <w:highlight w:val="none"/>
        </w:rPr>
      </w:pPr>
      <w:bookmarkStart w:id="8" w:name="_Toc20783"/>
      <w:bookmarkStart w:id="9" w:name="_Toc19733"/>
      <w:bookmarkStart w:id="10" w:name="_Toc10046"/>
      <w:r>
        <w:rPr>
          <w:rFonts w:hint="eastAsia" w:ascii="楷体" w:hAnsi="楷体" w:eastAsia="楷体" w:cs="楷体_GB2312"/>
          <w:b/>
          <w:bCs/>
          <w:sz w:val="32"/>
          <w:szCs w:val="32"/>
          <w:highlight w:val="none"/>
        </w:rPr>
        <w:t>绩效评价目的</w:t>
      </w:r>
      <w:bookmarkEnd w:id="8"/>
      <w:bookmarkEnd w:id="9"/>
      <w:bookmarkEnd w:id="10"/>
    </w:p>
    <w:p>
      <w:pPr>
        <w:widowControl w:val="0"/>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根据财政厅文件《项目支出绩效评价管理办法》的通知（黑财预〔2020〕77）号、《黑龙江省财政厅 财政部黑龙江监管局关于印发 &lt;黑龙江省2021年预算绩效管理提质增效行动方案&gt;》的通知（黑财预〔2021〕28号）、黑龙江省财政厅关于印发《黑龙江省省级项目支出部门评价和财政评价工作操作规范 （试行）》的通知（黑财监〔2021〕13号）、黑龙江省财政厅《关于开展2020年度省级项目（专项）支出部门评价工作》的通知 （ 黑财</w:t>
      </w:r>
      <w:r>
        <w:rPr>
          <w:rFonts w:hint="eastAsia" w:ascii="楷体" w:hAnsi="楷体" w:eastAsia="楷体" w:cs="楷体_GB2312"/>
          <w:sz w:val="32"/>
          <w:szCs w:val="32"/>
          <w:highlight w:val="none"/>
          <w:lang w:eastAsia="zh-CN"/>
        </w:rPr>
        <w:t>监</w:t>
      </w:r>
      <w:r>
        <w:rPr>
          <w:rFonts w:hint="eastAsia" w:ascii="楷体" w:hAnsi="楷体" w:eastAsia="楷体" w:cs="楷体_GB2312"/>
          <w:sz w:val="32"/>
          <w:szCs w:val="32"/>
          <w:highlight w:val="none"/>
        </w:rPr>
        <w:t>〔2021〕17号）、黑龙江省财政厅《关于印发黑龙江省部门整体支出共性评价指标框架和项目支出绩效评价指标体系（2020版）》的通知 （黑财监〔2020〕20号）等文件，</w:t>
      </w:r>
      <w:r>
        <w:rPr>
          <w:rFonts w:hint="eastAsia" w:ascii="楷体" w:hAnsi="楷体" w:eastAsia="楷体" w:cs="楷体_GB2312"/>
          <w:sz w:val="32"/>
          <w:szCs w:val="32"/>
          <w:highlight w:val="none"/>
          <w:lang w:eastAsia="zh-CN"/>
        </w:rPr>
        <w:t>双鸭山市</w:t>
      </w:r>
      <w:r>
        <w:rPr>
          <w:rFonts w:hint="eastAsia" w:ascii="楷体" w:hAnsi="楷体" w:eastAsia="楷体" w:cs="楷体_GB2312"/>
          <w:sz w:val="32"/>
          <w:szCs w:val="32"/>
          <w:highlight w:val="none"/>
          <w:lang w:val="en-US" w:eastAsia="zh-CN"/>
        </w:rPr>
        <w:t>财政局</w:t>
      </w:r>
      <w:r>
        <w:rPr>
          <w:rFonts w:hint="eastAsia" w:ascii="楷体" w:hAnsi="楷体" w:eastAsia="楷体" w:cs="楷体_GB2312"/>
          <w:sz w:val="32"/>
          <w:szCs w:val="32"/>
          <w:highlight w:val="none"/>
          <w:lang w:eastAsia="zh-CN"/>
        </w:rPr>
        <w:t>对</w:t>
      </w:r>
      <w:r>
        <w:rPr>
          <w:rFonts w:hint="eastAsia" w:ascii="楷体" w:hAnsi="楷体" w:eastAsia="楷体" w:cs="楷体_GB2312"/>
          <w:sz w:val="32"/>
          <w:szCs w:val="32"/>
          <w:highlight w:val="none"/>
        </w:rPr>
        <w:t>“</w:t>
      </w:r>
      <w:r>
        <w:rPr>
          <w:rFonts w:hint="eastAsia" w:ascii="楷体" w:hAnsi="楷体" w:eastAsia="楷体" w:cs="楷体_GB2312"/>
          <w:sz w:val="32"/>
          <w:szCs w:val="32"/>
          <w:highlight w:val="none"/>
          <w:lang w:eastAsia="zh-CN"/>
        </w:rPr>
        <w:t>残疾人事业发展补助资金</w:t>
      </w:r>
      <w:r>
        <w:rPr>
          <w:rFonts w:hint="eastAsia" w:ascii="楷体" w:hAnsi="楷体" w:eastAsia="楷体" w:cs="楷体_GB2312"/>
          <w:sz w:val="32"/>
          <w:szCs w:val="32"/>
          <w:highlight w:val="none"/>
        </w:rPr>
        <w:t>”</w:t>
      </w:r>
      <w:r>
        <w:rPr>
          <w:rFonts w:hint="eastAsia" w:ascii="楷体" w:hAnsi="楷体" w:eastAsia="楷体" w:cs="楷体_GB2312"/>
          <w:sz w:val="32"/>
          <w:szCs w:val="32"/>
          <w:highlight w:val="none"/>
          <w:lang w:val="en-US" w:eastAsia="zh-CN"/>
        </w:rPr>
        <w:t>228.31</w:t>
      </w:r>
      <w:r>
        <w:rPr>
          <w:rFonts w:hint="eastAsia" w:ascii="楷体" w:hAnsi="楷体" w:eastAsia="楷体" w:cs="楷体_GB2312"/>
          <w:sz w:val="32"/>
          <w:szCs w:val="32"/>
          <w:highlight w:val="none"/>
          <w:lang w:eastAsia="zh-CN"/>
        </w:rPr>
        <w:t>万元</w:t>
      </w:r>
      <w:r>
        <w:rPr>
          <w:rFonts w:hint="eastAsia" w:ascii="楷体" w:hAnsi="楷体" w:eastAsia="楷体" w:cs="楷体_GB2312"/>
          <w:sz w:val="32"/>
          <w:szCs w:val="32"/>
          <w:highlight w:val="none"/>
        </w:rPr>
        <w:t>的使用绩效情况进行评价，开展此次绩效评价工作的目的在于：</w:t>
      </w:r>
    </w:p>
    <w:p>
      <w:pPr>
        <w:widowControl w:val="0"/>
        <w:numPr>
          <w:ilvl w:val="0"/>
          <w:numId w:val="1"/>
        </w:numPr>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通过</w:t>
      </w:r>
      <w:r>
        <w:rPr>
          <w:rFonts w:hint="eastAsia" w:ascii="楷体" w:hAnsi="楷体" w:eastAsia="楷体" w:cs="楷体_GB2312"/>
          <w:sz w:val="32"/>
          <w:szCs w:val="32"/>
          <w:highlight w:val="none"/>
          <w:lang w:val="en-US" w:eastAsia="zh-CN"/>
        </w:rPr>
        <w:t>残疾人事业发展补助资金使用</w:t>
      </w:r>
      <w:r>
        <w:rPr>
          <w:rFonts w:hint="eastAsia" w:ascii="楷体" w:hAnsi="楷体" w:eastAsia="楷体" w:cs="楷体_GB2312"/>
          <w:sz w:val="32"/>
          <w:szCs w:val="32"/>
          <w:highlight w:val="none"/>
        </w:rPr>
        <w:t>情况进行核实评价，了解掌握项目的实施情况。</w:t>
      </w:r>
    </w:p>
    <w:p>
      <w:pPr>
        <w:widowControl w:val="0"/>
        <w:numPr>
          <w:ilvl w:val="0"/>
          <w:numId w:val="1"/>
        </w:numPr>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按照</w:t>
      </w:r>
      <w:r>
        <w:rPr>
          <w:rFonts w:hint="eastAsia" w:ascii="楷体" w:hAnsi="楷体" w:eastAsia="楷体" w:cs="楷体_GB2312"/>
          <w:sz w:val="32"/>
          <w:szCs w:val="32"/>
          <w:highlight w:val="none"/>
          <w:lang w:eastAsia="zh-CN"/>
        </w:rPr>
        <w:t>《双鸭山市财政局预算管理绩效规程》</w:t>
      </w:r>
      <w:r>
        <w:rPr>
          <w:rFonts w:hint="eastAsia" w:ascii="楷体" w:hAnsi="楷体" w:eastAsia="楷体" w:cs="楷体_GB2312"/>
          <w:sz w:val="32"/>
          <w:szCs w:val="32"/>
          <w:highlight w:val="none"/>
        </w:rPr>
        <w:t>及绩效评价指标体系的要求，从</w:t>
      </w:r>
      <w:r>
        <w:rPr>
          <w:rFonts w:hint="eastAsia" w:ascii="楷体" w:hAnsi="楷体" w:eastAsia="楷体" w:cs="楷体_GB2312"/>
          <w:sz w:val="32"/>
          <w:szCs w:val="32"/>
          <w:highlight w:val="none"/>
          <w:lang w:eastAsia="zh-CN"/>
        </w:rPr>
        <w:t>决策</w:t>
      </w:r>
      <w:r>
        <w:rPr>
          <w:rFonts w:hint="eastAsia" w:ascii="楷体" w:hAnsi="楷体" w:eastAsia="楷体" w:cs="楷体_GB2312"/>
          <w:sz w:val="32"/>
          <w:szCs w:val="32"/>
          <w:highlight w:val="none"/>
        </w:rPr>
        <w:t>、过程、产出、效果四个方面对“</w:t>
      </w:r>
      <w:r>
        <w:rPr>
          <w:rFonts w:hint="eastAsia" w:ascii="楷体" w:hAnsi="楷体" w:eastAsia="楷体" w:cs="楷体_GB2312"/>
          <w:sz w:val="32"/>
          <w:szCs w:val="32"/>
          <w:highlight w:val="none"/>
          <w:lang w:eastAsia="zh-CN"/>
        </w:rPr>
        <w:t>残疾人事业发展补助资金</w:t>
      </w:r>
      <w:r>
        <w:rPr>
          <w:rFonts w:hint="eastAsia" w:ascii="楷体" w:hAnsi="楷体" w:eastAsia="楷体" w:cs="楷体_GB2312"/>
          <w:sz w:val="32"/>
          <w:szCs w:val="32"/>
          <w:highlight w:val="none"/>
        </w:rPr>
        <w:t>”进行客观、公正的评价；总结项目管理与执行经验，发现项目管理和预算管理中存在的问题，提出改进意见和建议，为相关部门决策、管理提供参考依据，推动建立以绩效评价结果为导向的财政资金分配与管理制度。</w:t>
      </w:r>
    </w:p>
    <w:p>
      <w:pPr>
        <w:widowControl w:val="0"/>
        <w:numPr>
          <w:ilvl w:val="0"/>
          <w:numId w:val="1"/>
        </w:numPr>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通过绩效评价，总结“</w:t>
      </w:r>
      <w:r>
        <w:rPr>
          <w:rFonts w:hint="eastAsia" w:ascii="楷体" w:hAnsi="楷体" w:eastAsia="楷体" w:cs="楷体_GB2312"/>
          <w:sz w:val="32"/>
          <w:szCs w:val="32"/>
          <w:highlight w:val="none"/>
          <w:lang w:eastAsia="zh-CN"/>
        </w:rPr>
        <w:t>残疾人事业发展补助资金</w:t>
      </w:r>
      <w:r>
        <w:rPr>
          <w:rFonts w:hint="eastAsia" w:ascii="楷体" w:hAnsi="楷体" w:eastAsia="楷体" w:cs="楷体_GB2312"/>
          <w:sz w:val="32"/>
          <w:szCs w:val="32"/>
          <w:highlight w:val="none"/>
        </w:rPr>
        <w:t>”实施过程中的经验，加强试点项目的监督管理，改进项目执行的薄弱环节，提高项目的管理水平和绩效水平。</w:t>
      </w:r>
    </w:p>
    <w:p>
      <w:pPr>
        <w:widowControl w:val="0"/>
        <w:numPr>
          <w:ilvl w:val="0"/>
          <w:numId w:val="1"/>
        </w:numPr>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进一步丰富和完善“</w:t>
      </w:r>
      <w:r>
        <w:rPr>
          <w:rFonts w:hint="eastAsia" w:ascii="楷体" w:hAnsi="楷体" w:eastAsia="楷体" w:cs="楷体_GB2312"/>
          <w:sz w:val="32"/>
          <w:szCs w:val="32"/>
          <w:highlight w:val="none"/>
          <w:lang w:eastAsia="zh-CN"/>
        </w:rPr>
        <w:t>残疾人事业发展补助资金</w:t>
      </w:r>
      <w:r>
        <w:rPr>
          <w:rFonts w:hint="eastAsia" w:ascii="楷体" w:hAnsi="楷体" w:eastAsia="楷体" w:cs="楷体_GB2312"/>
          <w:sz w:val="32"/>
          <w:szCs w:val="32"/>
          <w:highlight w:val="none"/>
        </w:rPr>
        <w:t>”绩效评价方法体系，推动建立以绩效评价结果为导向的财政资金分配与管理制度，提升财政资金科学化、精细化管理水平。</w:t>
      </w:r>
    </w:p>
    <w:p>
      <w:pPr>
        <w:widowControl w:val="0"/>
        <w:spacing w:line="360" w:lineRule="auto"/>
        <w:ind w:firstLine="643" w:firstLineChars="200"/>
        <w:rPr>
          <w:rFonts w:ascii="楷体" w:hAnsi="楷体" w:eastAsia="楷体" w:cs="楷体_GB2312"/>
          <w:b/>
          <w:bCs/>
          <w:sz w:val="32"/>
          <w:szCs w:val="32"/>
          <w:highlight w:val="none"/>
        </w:rPr>
      </w:pPr>
      <w:bookmarkStart w:id="11" w:name="_Toc24591"/>
      <w:bookmarkStart w:id="12" w:name="_Toc20892"/>
      <w:bookmarkStart w:id="13" w:name="_Toc14782"/>
      <w:r>
        <w:rPr>
          <w:rFonts w:hint="eastAsia" w:ascii="楷体" w:hAnsi="楷体" w:eastAsia="楷体" w:cs="楷体_GB2312"/>
          <w:b/>
          <w:bCs/>
          <w:sz w:val="32"/>
          <w:szCs w:val="32"/>
          <w:highlight w:val="none"/>
        </w:rPr>
        <w:t>评价的对象和范围</w:t>
      </w:r>
      <w:bookmarkEnd w:id="11"/>
      <w:bookmarkEnd w:id="12"/>
      <w:bookmarkEnd w:id="13"/>
    </w:p>
    <w:p>
      <w:pPr>
        <w:widowControl w:val="0"/>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评价的对象：</w:t>
      </w:r>
      <w:r>
        <w:rPr>
          <w:rFonts w:hint="eastAsia" w:ascii="楷体" w:hAnsi="楷体" w:eastAsia="楷体" w:cs="楷体_GB2312"/>
          <w:sz w:val="32"/>
          <w:szCs w:val="32"/>
          <w:highlight w:val="none"/>
          <w:lang w:val="en-US" w:eastAsia="zh-CN"/>
        </w:rPr>
        <w:t>2021年度残疾人事业发展补助资金228.31万元</w:t>
      </w:r>
      <w:r>
        <w:rPr>
          <w:rFonts w:hint="eastAsia" w:ascii="楷体" w:hAnsi="楷体" w:eastAsia="楷体" w:cs="楷体_GB2312"/>
          <w:sz w:val="32"/>
          <w:szCs w:val="32"/>
          <w:highlight w:val="none"/>
        </w:rPr>
        <w:t>。</w:t>
      </w:r>
    </w:p>
    <w:p>
      <w:pPr>
        <w:widowControl w:val="0"/>
        <w:spacing w:line="360" w:lineRule="auto"/>
        <w:ind w:firstLine="640" w:firstLineChars="200"/>
        <w:rPr>
          <w:rFonts w:ascii="楷体" w:hAnsi="楷体" w:eastAsia="楷体" w:cs="楷体_GB2312"/>
          <w:sz w:val="32"/>
          <w:szCs w:val="32"/>
        </w:rPr>
      </w:pPr>
      <w:r>
        <w:rPr>
          <w:rFonts w:hint="eastAsia" w:ascii="楷体" w:hAnsi="楷体" w:eastAsia="楷体" w:cs="楷体_GB2312"/>
          <w:sz w:val="32"/>
          <w:szCs w:val="32"/>
        </w:rPr>
        <w:t>评价范围：</w:t>
      </w:r>
      <w:r>
        <w:rPr>
          <w:rFonts w:hint="eastAsia" w:ascii="楷体" w:hAnsi="楷体" w:eastAsia="楷体" w:cs="楷体_GB2312"/>
          <w:sz w:val="32"/>
          <w:szCs w:val="32"/>
          <w:lang w:val="en-US" w:eastAsia="zh-CN"/>
        </w:rPr>
        <w:t>双鸭山市残疾人联合会</w:t>
      </w:r>
      <w:r>
        <w:rPr>
          <w:rFonts w:hint="eastAsia" w:ascii="楷体" w:hAnsi="楷体" w:eastAsia="楷体" w:cs="楷体_GB2312"/>
          <w:sz w:val="32"/>
          <w:szCs w:val="32"/>
        </w:rPr>
        <w:t>。</w:t>
      </w:r>
    </w:p>
    <w:p>
      <w:pPr>
        <w:widowControl w:val="0"/>
        <w:spacing w:line="360" w:lineRule="auto"/>
        <w:ind w:firstLine="643" w:firstLineChars="200"/>
        <w:outlineLvl w:val="1"/>
        <w:rPr>
          <w:rFonts w:ascii="楷体" w:hAnsi="楷体" w:eastAsia="楷体" w:cs="楷体_GB2312"/>
          <w:b/>
          <w:bCs/>
          <w:sz w:val="32"/>
          <w:szCs w:val="32"/>
        </w:rPr>
      </w:pPr>
      <w:bookmarkStart w:id="14" w:name="_Toc23492"/>
      <w:r>
        <w:rPr>
          <w:rFonts w:hint="eastAsia" w:ascii="楷体" w:hAnsi="楷体" w:eastAsia="楷体" w:cs="楷体_GB2312"/>
          <w:b/>
          <w:bCs/>
          <w:sz w:val="32"/>
          <w:szCs w:val="32"/>
        </w:rPr>
        <w:t>（二）绩效评价原则、评价方法、评价标准等</w:t>
      </w:r>
      <w:bookmarkEnd w:id="14"/>
    </w:p>
    <w:p>
      <w:pPr>
        <w:widowControl w:val="0"/>
        <w:spacing w:line="360" w:lineRule="auto"/>
        <w:ind w:firstLine="643" w:firstLineChars="200"/>
        <w:rPr>
          <w:rFonts w:ascii="楷体" w:hAnsi="楷体" w:eastAsia="楷体" w:cs="楷体_GB2312"/>
          <w:b/>
          <w:bCs/>
          <w:sz w:val="32"/>
          <w:szCs w:val="32"/>
        </w:rPr>
      </w:pPr>
      <w:bookmarkStart w:id="15" w:name="_Toc25752"/>
      <w:bookmarkStart w:id="16" w:name="_Toc21983"/>
      <w:bookmarkStart w:id="17" w:name="_Toc15999"/>
      <w:r>
        <w:rPr>
          <w:rFonts w:hint="eastAsia" w:ascii="楷体" w:hAnsi="楷体" w:eastAsia="楷体" w:cs="楷体_GB2312"/>
          <w:b/>
          <w:bCs/>
          <w:sz w:val="32"/>
          <w:szCs w:val="32"/>
        </w:rPr>
        <w:t>绩效评价原则</w:t>
      </w:r>
      <w:bookmarkEnd w:id="15"/>
      <w:bookmarkEnd w:id="16"/>
      <w:bookmarkEnd w:id="17"/>
    </w:p>
    <w:p>
      <w:pPr>
        <w:widowControl w:val="0"/>
        <w:spacing w:line="360" w:lineRule="auto"/>
        <w:ind w:firstLine="640" w:firstLineChars="200"/>
        <w:rPr>
          <w:rFonts w:ascii="楷体" w:hAnsi="楷体" w:eastAsia="楷体" w:cs="楷体_GB2312"/>
          <w:sz w:val="32"/>
          <w:szCs w:val="32"/>
        </w:rPr>
      </w:pPr>
      <w:r>
        <w:rPr>
          <w:rFonts w:hint="eastAsia" w:ascii="楷体" w:hAnsi="楷体" w:eastAsia="楷体" w:cs="楷体_GB2312"/>
          <w:sz w:val="32"/>
          <w:szCs w:val="32"/>
        </w:rPr>
        <w:t xml:space="preserve">本报告的评价原则是依据绩效评价基本原理，按照财政部《财政部关于印发〈项目支出绩效评价管理暂行办法〉的通知》（财预〔2020〕10号）和《黑龙江省财政厅关于印发《黑龙江省省级项目支出部门评价和财政评价工作操作规范（试行）的通知》（黑财监〔2021〕13号），分别按照计划标准、行业标准、历史标准等制定。 </w:t>
      </w:r>
    </w:p>
    <w:p>
      <w:pPr>
        <w:widowControl w:val="0"/>
        <w:spacing w:line="360" w:lineRule="auto"/>
        <w:ind w:firstLine="640" w:firstLineChars="200"/>
        <w:rPr>
          <w:rFonts w:ascii="楷体" w:hAnsi="楷体" w:eastAsia="楷体" w:cs="楷体_GB2312"/>
          <w:sz w:val="32"/>
          <w:szCs w:val="32"/>
        </w:rPr>
      </w:pPr>
      <w:r>
        <w:rPr>
          <w:rFonts w:hint="eastAsia" w:ascii="楷体" w:hAnsi="楷体" w:eastAsia="楷体" w:cs="楷体_GB2312"/>
          <w:sz w:val="32"/>
          <w:szCs w:val="32"/>
        </w:rPr>
        <w:t xml:space="preserve">对于反映财政收支合法合规性的指标，如战略目标适应性指标、项目合理性指标以及财务管理类、项目实施类指标，根据项目对相关法律、法规、制度的符合度进行打分。 </w:t>
      </w:r>
    </w:p>
    <w:p>
      <w:pPr>
        <w:widowControl w:val="0"/>
        <w:spacing w:line="360" w:lineRule="auto"/>
        <w:ind w:firstLine="640" w:firstLineChars="200"/>
        <w:rPr>
          <w:rFonts w:ascii="楷体" w:hAnsi="楷体" w:eastAsia="楷体" w:cs="楷体_GB2312"/>
          <w:sz w:val="32"/>
          <w:szCs w:val="32"/>
        </w:rPr>
      </w:pPr>
      <w:r>
        <w:rPr>
          <w:rFonts w:hint="eastAsia" w:ascii="楷体" w:hAnsi="楷体" w:eastAsia="楷体" w:cs="楷体_GB2312"/>
          <w:sz w:val="32"/>
          <w:szCs w:val="32"/>
        </w:rPr>
        <w:t xml:space="preserve">对于反映财政支出完成情况及部分项目产出情况的指标，一般以100%为满分，按照区间赋值计算，如投入管理类指标和完成率指标。对于描述状态的定性类指标，如公众满意度指标，一般通过问卷访谈采集相关数据，在实施过程中根据项目的符合度进行打分。 </w:t>
      </w:r>
    </w:p>
    <w:p>
      <w:pPr>
        <w:widowControl w:val="0"/>
        <w:spacing w:line="360" w:lineRule="auto"/>
        <w:ind w:firstLine="640" w:firstLineChars="200"/>
        <w:rPr>
          <w:rFonts w:ascii="楷体" w:hAnsi="楷体" w:eastAsia="楷体" w:cs="楷体_GB2312"/>
          <w:sz w:val="32"/>
          <w:szCs w:val="32"/>
        </w:rPr>
      </w:pPr>
      <w:r>
        <w:rPr>
          <w:rFonts w:hint="eastAsia" w:ascii="楷体" w:hAnsi="楷体" w:eastAsia="楷体" w:cs="楷体_GB2312"/>
          <w:sz w:val="32"/>
          <w:szCs w:val="32"/>
        </w:rPr>
        <w:t xml:space="preserve">对于其他指标，如能力建设及可持续影响指标，依据其特征给予减计分。 </w:t>
      </w:r>
    </w:p>
    <w:p>
      <w:pPr>
        <w:widowControl w:val="0"/>
        <w:spacing w:line="360" w:lineRule="auto"/>
        <w:ind w:firstLine="643" w:firstLineChars="200"/>
        <w:outlineLvl w:val="2"/>
        <w:rPr>
          <w:rFonts w:ascii="楷体" w:hAnsi="楷体" w:eastAsia="楷体" w:cs="楷体_GB2312"/>
          <w:b/>
          <w:bCs/>
          <w:sz w:val="32"/>
          <w:szCs w:val="32"/>
        </w:rPr>
      </w:pPr>
      <w:bookmarkStart w:id="18" w:name="_Toc2333"/>
      <w:bookmarkStart w:id="19" w:name="_Toc15751"/>
      <w:bookmarkStart w:id="20" w:name="_Toc25381"/>
      <w:bookmarkStart w:id="21" w:name="_Toc16029"/>
      <w:bookmarkStart w:id="22" w:name="_Toc25756"/>
      <w:r>
        <w:rPr>
          <w:rFonts w:hint="eastAsia" w:ascii="楷体" w:hAnsi="楷体" w:eastAsia="楷体" w:cs="楷体_GB2312"/>
          <w:b/>
          <w:bCs/>
          <w:sz w:val="32"/>
          <w:szCs w:val="32"/>
        </w:rPr>
        <w:t>评价方法</w:t>
      </w:r>
      <w:bookmarkEnd w:id="18"/>
      <w:bookmarkEnd w:id="19"/>
      <w:bookmarkEnd w:id="20"/>
      <w:bookmarkEnd w:id="21"/>
      <w:bookmarkEnd w:id="22"/>
    </w:p>
    <w:p>
      <w:pPr>
        <w:widowControl w:val="0"/>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在本项目专项资金使用绩效第三方评价工作中，综合运用了实地调查法、比较分析法、专家评议法等评价方法，以现场与非现场形式相结合，按照项目整体评价指标体系对项目进行综合评价打分。</w:t>
      </w:r>
    </w:p>
    <w:p>
      <w:pPr>
        <w:widowControl w:val="0"/>
        <w:spacing w:line="360" w:lineRule="auto"/>
        <w:ind w:firstLine="640" w:firstLineChars="200"/>
        <w:outlineLvl w:val="3"/>
        <w:rPr>
          <w:rFonts w:ascii="楷体" w:hAnsi="楷体" w:eastAsia="楷体" w:cs="楷体_GB2312"/>
          <w:sz w:val="32"/>
          <w:szCs w:val="32"/>
          <w:highlight w:val="none"/>
        </w:rPr>
      </w:pPr>
      <w:r>
        <w:rPr>
          <w:rFonts w:hint="eastAsia" w:ascii="楷体" w:hAnsi="楷体" w:eastAsia="楷体" w:cs="楷体_GB2312"/>
          <w:sz w:val="32"/>
          <w:szCs w:val="32"/>
          <w:highlight w:val="none"/>
        </w:rPr>
        <w:t xml:space="preserve">1、实地调查 </w:t>
      </w:r>
    </w:p>
    <w:p>
      <w:pPr>
        <w:widowControl w:val="0"/>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工作组到项目单位</w:t>
      </w:r>
      <w:r>
        <w:rPr>
          <w:rFonts w:hint="eastAsia" w:ascii="楷体" w:hAnsi="楷体" w:eastAsia="楷体" w:cs="楷体_GB2312"/>
          <w:sz w:val="32"/>
          <w:szCs w:val="32"/>
          <w:highlight w:val="none"/>
          <w:lang w:eastAsia="zh-CN"/>
        </w:rPr>
        <w:t>双鸭山市残疾人联合会</w:t>
      </w:r>
      <w:r>
        <w:rPr>
          <w:rFonts w:hint="eastAsia" w:ascii="楷体" w:hAnsi="楷体" w:eastAsia="楷体" w:cs="楷体_GB2312"/>
          <w:sz w:val="32"/>
          <w:szCs w:val="32"/>
          <w:highlight w:val="none"/>
        </w:rPr>
        <w:t xml:space="preserve">，了解项目相关内容，收集项目业务资料；了解资金到账、资金使用、奖励发放等情况；本项目实际实施中的情况和遇到的问题、困难，以及各利益相关方对本项目的意见和建议。 </w:t>
      </w:r>
    </w:p>
    <w:p>
      <w:pPr>
        <w:widowControl w:val="0"/>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lang w:val="en-US" w:eastAsia="zh-CN"/>
        </w:rPr>
        <w:t>对受补助人及双鸭山市残疾人联合会进</w:t>
      </w:r>
      <w:r>
        <w:rPr>
          <w:rFonts w:hint="eastAsia" w:ascii="楷体" w:hAnsi="楷体" w:eastAsia="楷体" w:cs="楷体_GB2312"/>
          <w:sz w:val="32"/>
          <w:szCs w:val="32"/>
          <w:highlight w:val="none"/>
        </w:rPr>
        <w:t>行现场实地调查。202</w:t>
      </w:r>
      <w:r>
        <w:rPr>
          <w:rFonts w:hint="eastAsia" w:ascii="楷体" w:hAnsi="楷体" w:eastAsia="楷体" w:cs="楷体_GB2312"/>
          <w:sz w:val="32"/>
          <w:szCs w:val="32"/>
          <w:highlight w:val="none"/>
          <w:lang w:val="en-US" w:eastAsia="zh-CN"/>
        </w:rPr>
        <w:t>2</w:t>
      </w:r>
      <w:r>
        <w:rPr>
          <w:rFonts w:hint="eastAsia" w:ascii="楷体" w:hAnsi="楷体" w:eastAsia="楷体" w:cs="楷体_GB2312"/>
          <w:sz w:val="32"/>
          <w:szCs w:val="32"/>
          <w:highlight w:val="none"/>
        </w:rPr>
        <w:t>年</w:t>
      </w:r>
      <w:r>
        <w:rPr>
          <w:rFonts w:hint="eastAsia" w:ascii="楷体" w:hAnsi="楷体" w:eastAsia="楷体" w:cs="楷体_GB2312"/>
          <w:sz w:val="32"/>
          <w:szCs w:val="32"/>
          <w:highlight w:val="none"/>
          <w:lang w:val="en-US" w:eastAsia="zh-CN"/>
        </w:rPr>
        <w:t>12</w:t>
      </w:r>
      <w:r>
        <w:rPr>
          <w:rFonts w:hint="eastAsia" w:ascii="楷体" w:hAnsi="楷体" w:eastAsia="楷体" w:cs="楷体_GB2312"/>
          <w:sz w:val="32"/>
          <w:szCs w:val="32"/>
          <w:highlight w:val="none"/>
        </w:rPr>
        <w:t>月</w:t>
      </w:r>
      <w:r>
        <w:rPr>
          <w:rFonts w:hint="eastAsia" w:ascii="楷体" w:hAnsi="楷体" w:eastAsia="楷体" w:cs="楷体_GB2312"/>
          <w:sz w:val="32"/>
          <w:szCs w:val="32"/>
          <w:highlight w:val="none"/>
          <w:lang w:val="en-US" w:eastAsia="zh-CN"/>
        </w:rPr>
        <w:t>18</w:t>
      </w:r>
      <w:r>
        <w:rPr>
          <w:rFonts w:hint="eastAsia" w:ascii="楷体" w:hAnsi="楷体" w:eastAsia="楷体" w:cs="楷体_GB2312"/>
          <w:sz w:val="32"/>
          <w:szCs w:val="32"/>
          <w:highlight w:val="none"/>
        </w:rPr>
        <w:t>日，工作组一行5人深入</w:t>
      </w:r>
      <w:r>
        <w:rPr>
          <w:rFonts w:hint="eastAsia" w:ascii="楷体" w:hAnsi="楷体" w:eastAsia="楷体" w:cs="楷体_GB2312"/>
          <w:sz w:val="32"/>
          <w:szCs w:val="32"/>
          <w:highlight w:val="none"/>
          <w:lang w:val="en-US" w:eastAsia="zh-CN"/>
        </w:rPr>
        <w:t>现场</w:t>
      </w:r>
      <w:r>
        <w:rPr>
          <w:rFonts w:hint="eastAsia" w:ascii="楷体" w:hAnsi="楷体" w:eastAsia="楷体" w:cs="楷体_GB2312"/>
          <w:sz w:val="32"/>
          <w:szCs w:val="32"/>
          <w:highlight w:val="none"/>
        </w:rPr>
        <w:t>进行实地调研。</w:t>
      </w:r>
      <w:r>
        <w:rPr>
          <w:rFonts w:hint="eastAsia" w:ascii="楷体" w:hAnsi="楷体" w:eastAsia="楷体" w:cs="楷体_GB2312"/>
          <w:sz w:val="32"/>
          <w:szCs w:val="32"/>
          <w:highlight w:val="none"/>
          <w:lang w:val="en-US" w:eastAsia="zh-CN"/>
        </w:rPr>
        <w:t>12</w:t>
      </w:r>
      <w:r>
        <w:rPr>
          <w:rFonts w:hint="eastAsia" w:ascii="楷体" w:hAnsi="楷体" w:eastAsia="楷体" w:cs="楷体_GB2312"/>
          <w:sz w:val="32"/>
          <w:szCs w:val="32"/>
          <w:highlight w:val="none"/>
        </w:rPr>
        <w:t>月</w:t>
      </w:r>
      <w:r>
        <w:rPr>
          <w:rFonts w:hint="eastAsia" w:ascii="楷体" w:hAnsi="楷体" w:eastAsia="楷体" w:cs="楷体_GB2312"/>
          <w:sz w:val="32"/>
          <w:szCs w:val="32"/>
          <w:highlight w:val="none"/>
          <w:lang w:val="en-US" w:eastAsia="zh-CN"/>
        </w:rPr>
        <w:t>14</w:t>
      </w:r>
      <w:r>
        <w:rPr>
          <w:rFonts w:hint="eastAsia" w:ascii="楷体" w:hAnsi="楷体" w:eastAsia="楷体" w:cs="楷体_GB2312"/>
          <w:sz w:val="32"/>
          <w:szCs w:val="32"/>
          <w:highlight w:val="none"/>
        </w:rPr>
        <w:t>日评价机构工作组项目主评人已与</w:t>
      </w:r>
      <w:r>
        <w:rPr>
          <w:rFonts w:hint="eastAsia" w:ascii="楷体" w:hAnsi="楷体" w:eastAsia="楷体" w:cs="楷体_GB2312"/>
          <w:sz w:val="32"/>
          <w:szCs w:val="32"/>
          <w:highlight w:val="none"/>
          <w:lang w:val="en-US" w:eastAsia="zh-CN"/>
        </w:rPr>
        <w:t>项目单位</w:t>
      </w:r>
      <w:r>
        <w:rPr>
          <w:rFonts w:hint="eastAsia" w:ascii="楷体" w:hAnsi="楷体" w:eastAsia="楷体" w:cs="楷体_GB2312"/>
          <w:sz w:val="32"/>
          <w:szCs w:val="32"/>
          <w:highlight w:val="none"/>
        </w:rPr>
        <w:t>相关负责人沟通联系，要求结合项目实际，准备相关材料，以备现场查阅，同时安排项目负责人及项目申请、资金管理、项目管理、实施等方面的负责人员参与现场核查，确保及时完成相关资料查阅和现场查看等工作顺利完成。工作组从以下四个方面进行了现场核实绩效：项目决策、项目管理过程、项目产出效益。现场核查主要工作流程包括了解情况、资料查阅、现场查看、座谈交流、满意度调查、工作记录签章等环节。</w:t>
      </w:r>
    </w:p>
    <w:p>
      <w:pPr>
        <w:pStyle w:val="2"/>
        <w:spacing w:line="360" w:lineRule="auto"/>
        <w:ind w:firstLine="640" w:firstLineChars="200"/>
        <w:rPr>
          <w:highlight w:val="none"/>
          <w:lang w:val="en-US" w:eastAsia="zh-CN"/>
        </w:rPr>
      </w:pPr>
      <w:r>
        <w:rPr>
          <w:rFonts w:hint="eastAsia" w:ascii="楷体" w:hAnsi="楷体" w:eastAsia="楷体" w:cs="楷体_GB2312"/>
          <w:sz w:val="32"/>
          <w:szCs w:val="32"/>
          <w:highlight w:val="none"/>
          <w:lang w:eastAsia="zh-CN"/>
        </w:rPr>
        <w:t>双鸭山市残疾人联合会</w:t>
      </w:r>
      <w:r>
        <w:rPr>
          <w:rFonts w:hint="eastAsia" w:ascii="楷体" w:hAnsi="楷体" w:eastAsia="楷体" w:cs="楷体_GB2312"/>
          <w:sz w:val="32"/>
          <w:szCs w:val="32"/>
          <w:highlight w:val="none"/>
          <w:lang w:val="en-US" w:eastAsia="zh-CN"/>
        </w:rPr>
        <w:t>资料详实，资金管理使用工作规范，制度健全，配合度非常高。</w:t>
      </w:r>
    </w:p>
    <w:p>
      <w:pPr>
        <w:widowControl w:val="0"/>
        <w:spacing w:line="360" w:lineRule="auto"/>
        <w:ind w:firstLine="640" w:firstLineChars="200"/>
        <w:outlineLvl w:val="3"/>
        <w:rPr>
          <w:rFonts w:ascii="楷体" w:hAnsi="楷体" w:eastAsia="楷体" w:cs="楷体_GB2312"/>
          <w:sz w:val="32"/>
          <w:szCs w:val="32"/>
        </w:rPr>
      </w:pPr>
      <w:r>
        <w:rPr>
          <w:rFonts w:hint="eastAsia" w:ascii="楷体" w:hAnsi="楷体" w:eastAsia="楷体" w:cs="楷体_GB2312"/>
          <w:sz w:val="32"/>
          <w:szCs w:val="32"/>
          <w:lang w:val="en-US" w:eastAsia="zh-CN"/>
        </w:rPr>
        <w:t>2</w:t>
      </w:r>
      <w:r>
        <w:rPr>
          <w:rFonts w:hint="eastAsia" w:ascii="楷体" w:hAnsi="楷体" w:eastAsia="楷体" w:cs="楷体_GB2312"/>
          <w:sz w:val="32"/>
          <w:szCs w:val="32"/>
        </w:rPr>
        <w:t xml:space="preserve">、统计资料分析 </w:t>
      </w:r>
    </w:p>
    <w:p>
      <w:pPr>
        <w:widowControl w:val="0"/>
        <w:spacing w:line="360" w:lineRule="auto"/>
        <w:ind w:firstLine="640" w:firstLineChars="200"/>
        <w:rPr>
          <w:rFonts w:ascii="楷体" w:hAnsi="楷体" w:eastAsia="楷体" w:cs="楷体_GB2312"/>
          <w:sz w:val="32"/>
          <w:szCs w:val="32"/>
        </w:rPr>
      </w:pPr>
      <w:r>
        <w:rPr>
          <w:rFonts w:hint="eastAsia" w:ascii="楷体" w:hAnsi="楷体" w:eastAsia="楷体" w:cs="楷体_GB2312"/>
          <w:sz w:val="32"/>
          <w:szCs w:val="32"/>
        </w:rPr>
        <w:t>统计和分析的对象是项目实施单位提供的</w:t>
      </w:r>
      <w:r>
        <w:rPr>
          <w:rFonts w:hint="eastAsia" w:ascii="楷体" w:hAnsi="楷体" w:eastAsia="楷体" w:cs="楷体_GB2312"/>
          <w:sz w:val="32"/>
          <w:szCs w:val="32"/>
          <w:lang w:eastAsia="zh-CN"/>
        </w:rPr>
        <w:t>残疾人事业发展补助资金</w:t>
      </w:r>
      <w:r>
        <w:rPr>
          <w:rFonts w:hint="eastAsia" w:ascii="楷体" w:hAnsi="楷体" w:eastAsia="楷体" w:cs="楷体_GB2312"/>
          <w:sz w:val="32"/>
          <w:szCs w:val="32"/>
        </w:rPr>
        <w:t>的相关数据资料，以及与</w:t>
      </w:r>
      <w:r>
        <w:rPr>
          <w:rFonts w:hint="eastAsia" w:ascii="楷体" w:hAnsi="楷体" w:eastAsia="楷体" w:cs="楷体_GB2312"/>
          <w:sz w:val="32"/>
          <w:szCs w:val="32"/>
          <w:lang w:val="en-US" w:eastAsia="zh-CN"/>
        </w:rPr>
        <w:t>项目单位</w:t>
      </w:r>
      <w:r>
        <w:rPr>
          <w:rFonts w:hint="eastAsia" w:ascii="楷体" w:hAnsi="楷体" w:eastAsia="楷体" w:cs="楷体_GB2312"/>
          <w:sz w:val="32"/>
          <w:szCs w:val="32"/>
        </w:rPr>
        <w:t xml:space="preserve">相关负责人交谈后整理的交谈内容和收集的针对受益群体的调查问卷等。评价组对数据资料进行汇总、统计分析，并根据实施方案设定的评价指标体系和评分标准对分析结果进行打分。 </w:t>
      </w:r>
    </w:p>
    <w:p>
      <w:pPr>
        <w:widowControl w:val="0"/>
        <w:spacing w:line="360" w:lineRule="auto"/>
        <w:ind w:firstLine="640" w:firstLineChars="200"/>
        <w:outlineLvl w:val="3"/>
        <w:rPr>
          <w:rFonts w:ascii="楷体" w:hAnsi="楷体" w:eastAsia="楷体" w:cs="楷体_GB2312"/>
          <w:sz w:val="32"/>
          <w:szCs w:val="32"/>
        </w:rPr>
      </w:pPr>
      <w:r>
        <w:rPr>
          <w:rFonts w:hint="eastAsia" w:ascii="楷体" w:hAnsi="楷体" w:eastAsia="楷体" w:cs="楷体_GB2312"/>
          <w:sz w:val="32"/>
          <w:szCs w:val="32"/>
          <w:lang w:val="en-US" w:eastAsia="zh-CN"/>
        </w:rPr>
        <w:t>3</w:t>
      </w:r>
      <w:r>
        <w:rPr>
          <w:rFonts w:hint="eastAsia" w:ascii="楷体" w:hAnsi="楷体" w:eastAsia="楷体" w:cs="楷体_GB2312"/>
          <w:sz w:val="32"/>
          <w:szCs w:val="32"/>
        </w:rPr>
        <w:t>、专家评议</w:t>
      </w:r>
    </w:p>
    <w:p>
      <w:pPr>
        <w:widowControl w:val="0"/>
        <w:spacing w:line="360" w:lineRule="auto"/>
        <w:ind w:firstLine="640" w:firstLineChars="200"/>
        <w:rPr>
          <w:rFonts w:ascii="楷体" w:hAnsi="楷体" w:eastAsia="楷体" w:cs="楷体_GB2312"/>
          <w:sz w:val="32"/>
          <w:szCs w:val="32"/>
        </w:rPr>
      </w:pPr>
      <w:r>
        <w:rPr>
          <w:rFonts w:hint="eastAsia" w:ascii="楷体" w:hAnsi="楷体" w:eastAsia="楷体" w:cs="楷体_GB2312"/>
          <w:sz w:val="32"/>
          <w:szCs w:val="32"/>
        </w:rPr>
        <w:t>聘请本项目相关专业和国家级行业专家，组成专家团队，由中国财政科学研究院政府绩效评价中心主任王泽彩主任领衔组织，对本项目的指标体系相关指标及项目实施方案，评价报告进行评审。</w:t>
      </w:r>
    </w:p>
    <w:p>
      <w:pPr>
        <w:widowControl w:val="0"/>
        <w:spacing w:line="360" w:lineRule="auto"/>
        <w:ind w:firstLine="640" w:firstLineChars="200"/>
        <w:outlineLvl w:val="3"/>
        <w:rPr>
          <w:rFonts w:ascii="楷体" w:hAnsi="楷体" w:eastAsia="楷体" w:cs="楷体_GB2312"/>
          <w:sz w:val="32"/>
          <w:szCs w:val="32"/>
        </w:rPr>
      </w:pPr>
      <w:r>
        <w:rPr>
          <w:rFonts w:hint="eastAsia" w:ascii="楷体" w:hAnsi="楷体" w:eastAsia="楷体" w:cs="楷体_GB2312"/>
          <w:sz w:val="32"/>
          <w:szCs w:val="32"/>
          <w:lang w:val="en-US" w:eastAsia="zh-CN"/>
        </w:rPr>
        <w:t>4</w:t>
      </w:r>
      <w:r>
        <w:rPr>
          <w:rFonts w:hint="eastAsia" w:ascii="楷体" w:hAnsi="楷体" w:eastAsia="楷体" w:cs="楷体_GB2312"/>
          <w:sz w:val="32"/>
          <w:szCs w:val="32"/>
        </w:rPr>
        <w:t xml:space="preserve">、逻辑分析 </w:t>
      </w:r>
    </w:p>
    <w:p>
      <w:pPr>
        <w:widowControl w:val="0"/>
        <w:spacing w:line="360" w:lineRule="auto"/>
        <w:ind w:firstLine="640" w:firstLineChars="200"/>
        <w:rPr>
          <w:rFonts w:ascii="楷体" w:hAnsi="楷体" w:eastAsia="楷体" w:cs="楷体_GB2312"/>
          <w:sz w:val="32"/>
          <w:szCs w:val="32"/>
        </w:rPr>
      </w:pPr>
      <w:r>
        <w:rPr>
          <w:rFonts w:hint="eastAsia" w:ascii="楷体" w:hAnsi="楷体" w:eastAsia="楷体" w:cs="楷体_GB2312"/>
          <w:sz w:val="32"/>
          <w:szCs w:val="32"/>
        </w:rPr>
        <w:t>逻辑分析法是指通过逻辑推理，将设定条件与各种可能产生的结果相关性分析来寻求各指标之间内在的联系，并借以找出财政资金投入与产出的效果之间内在联系的一种方法，经分析总结项目实际情况并最终以此形成报告。</w:t>
      </w:r>
    </w:p>
    <w:p>
      <w:pPr>
        <w:widowControl w:val="0"/>
        <w:spacing w:line="360" w:lineRule="auto"/>
        <w:ind w:firstLine="643" w:firstLineChars="200"/>
        <w:outlineLvl w:val="1"/>
        <w:rPr>
          <w:rFonts w:ascii="楷体" w:hAnsi="楷体" w:eastAsia="楷体" w:cs="楷体_GB2312"/>
          <w:b/>
          <w:bCs/>
          <w:sz w:val="32"/>
          <w:szCs w:val="32"/>
        </w:rPr>
      </w:pPr>
      <w:bookmarkStart w:id="23" w:name="_Toc31967"/>
      <w:r>
        <w:rPr>
          <w:rFonts w:hint="eastAsia" w:ascii="楷体" w:hAnsi="楷体" w:eastAsia="楷体" w:cs="楷体_GB2312"/>
          <w:b/>
          <w:bCs/>
          <w:sz w:val="32"/>
          <w:szCs w:val="32"/>
        </w:rPr>
        <w:t>（三）绩效评价指标体系（附表说明）</w:t>
      </w:r>
      <w:bookmarkEnd w:id="23"/>
    </w:p>
    <w:p>
      <w:pPr>
        <w:pStyle w:val="14"/>
        <w:widowControl w:val="0"/>
        <w:spacing w:line="360" w:lineRule="auto"/>
        <w:ind w:firstLine="640"/>
        <w:outlineLvl w:val="2"/>
        <w:rPr>
          <w:rFonts w:ascii="楷体" w:hAnsi="楷体" w:eastAsia="楷体" w:cs="楷体_GB2312"/>
          <w:sz w:val="32"/>
          <w:szCs w:val="32"/>
        </w:rPr>
      </w:pPr>
      <w:r>
        <w:rPr>
          <w:rFonts w:hint="eastAsia" w:ascii="楷体" w:hAnsi="楷体" w:eastAsia="楷体" w:cs="楷体_GB2312"/>
          <w:sz w:val="32"/>
          <w:szCs w:val="32"/>
        </w:rPr>
        <w:t>1、指标体系设计的总体思路</w:t>
      </w:r>
    </w:p>
    <w:p>
      <w:pPr>
        <w:spacing w:line="360" w:lineRule="auto"/>
        <w:ind w:firstLine="640" w:firstLineChars="200"/>
        <w:rPr>
          <w:rFonts w:ascii="楷体" w:hAnsi="楷体" w:eastAsia="楷体" w:cs="楷体_GB2312"/>
          <w:sz w:val="32"/>
          <w:szCs w:val="32"/>
        </w:rPr>
      </w:pPr>
      <w:r>
        <w:rPr>
          <w:rFonts w:hint="eastAsia" w:ascii="楷体" w:hAnsi="楷体" w:eastAsia="楷体" w:cs="楷体_GB2312"/>
          <w:sz w:val="32"/>
          <w:szCs w:val="32"/>
        </w:rPr>
        <w:t>（1）相关性原则：绩效评价指标与目标有直接的联系，能够恰当反映目标的实现程度。</w:t>
      </w:r>
    </w:p>
    <w:p>
      <w:pPr>
        <w:spacing w:line="360" w:lineRule="auto"/>
        <w:ind w:firstLine="640" w:firstLineChars="200"/>
        <w:rPr>
          <w:rFonts w:ascii="楷体" w:hAnsi="楷体" w:eastAsia="楷体" w:cs="楷体_GB2312"/>
          <w:sz w:val="32"/>
          <w:szCs w:val="32"/>
        </w:rPr>
      </w:pPr>
      <w:r>
        <w:rPr>
          <w:rFonts w:hint="eastAsia" w:ascii="楷体" w:hAnsi="楷体" w:eastAsia="楷体" w:cs="楷体_GB2312"/>
          <w:sz w:val="32"/>
          <w:szCs w:val="32"/>
        </w:rPr>
        <w:t xml:space="preserve">（2）重要性原则：优先使用最具评价对象代表性、最能反映评价要求的核心指标。 </w:t>
      </w:r>
    </w:p>
    <w:p>
      <w:pPr>
        <w:spacing w:line="360" w:lineRule="auto"/>
        <w:ind w:firstLine="640" w:firstLineChars="200"/>
        <w:rPr>
          <w:rFonts w:ascii="楷体" w:hAnsi="楷体" w:eastAsia="楷体" w:cs="楷体_GB2312"/>
          <w:sz w:val="32"/>
          <w:szCs w:val="32"/>
        </w:rPr>
      </w:pPr>
      <w:r>
        <w:rPr>
          <w:rFonts w:hint="eastAsia" w:ascii="楷体" w:hAnsi="楷体" w:eastAsia="楷体" w:cs="楷体_GB2312"/>
          <w:sz w:val="32"/>
          <w:szCs w:val="32"/>
        </w:rPr>
        <w:t xml:space="preserve">（3）可比性原则：对同类评价对象设定共性的绩效评价指标，以便于评价标准的规范和评价结果可互相比较。 </w:t>
      </w:r>
    </w:p>
    <w:p>
      <w:pPr>
        <w:spacing w:line="360" w:lineRule="auto"/>
        <w:ind w:firstLine="640" w:firstLineChars="200"/>
        <w:rPr>
          <w:rFonts w:ascii="楷体" w:hAnsi="楷体" w:eastAsia="楷体" w:cs="楷体_GB2312"/>
          <w:sz w:val="32"/>
          <w:szCs w:val="32"/>
        </w:rPr>
      </w:pPr>
      <w:r>
        <w:rPr>
          <w:rFonts w:hint="eastAsia" w:ascii="楷体" w:hAnsi="楷体" w:eastAsia="楷体" w:cs="楷体_GB2312"/>
          <w:sz w:val="32"/>
          <w:szCs w:val="32"/>
        </w:rPr>
        <w:t xml:space="preserve">（4）系统性原则：将定量指标和定性指标相结合，定量指标应量化，定性指标可衡量，系统反映财政支出所产生的社会效益、经济效益、环境效益和可持续影响等。 </w:t>
      </w:r>
    </w:p>
    <w:p>
      <w:pPr>
        <w:widowControl w:val="0"/>
        <w:spacing w:line="360" w:lineRule="auto"/>
        <w:ind w:firstLine="640" w:firstLineChars="200"/>
        <w:rPr>
          <w:rFonts w:ascii="楷体" w:hAnsi="楷体" w:eastAsia="楷体" w:cs="楷体_GB2312"/>
          <w:sz w:val="32"/>
          <w:szCs w:val="32"/>
        </w:rPr>
      </w:pPr>
      <w:r>
        <w:rPr>
          <w:rFonts w:hint="eastAsia" w:ascii="楷体" w:hAnsi="楷体" w:eastAsia="楷体" w:cs="楷体_GB2312"/>
          <w:sz w:val="32"/>
          <w:szCs w:val="32"/>
        </w:rPr>
        <w:t>（5）经济性原则：数据的取得考虑现实条件和可操作性，符合成本效益原则。</w:t>
      </w:r>
    </w:p>
    <w:p>
      <w:pPr>
        <w:spacing w:line="360" w:lineRule="auto"/>
        <w:ind w:firstLine="640" w:firstLineChars="200"/>
        <w:outlineLvl w:val="2"/>
        <w:rPr>
          <w:rFonts w:ascii="楷体" w:hAnsi="楷体" w:eastAsia="楷体" w:cs="楷体_GB2312"/>
          <w:sz w:val="32"/>
          <w:szCs w:val="32"/>
        </w:rPr>
      </w:pPr>
      <w:r>
        <w:rPr>
          <w:rFonts w:hint="eastAsia" w:ascii="楷体" w:hAnsi="楷体" w:eastAsia="楷体" w:cs="楷体_GB2312"/>
          <w:sz w:val="32"/>
          <w:szCs w:val="32"/>
        </w:rPr>
        <w:t>2、绩效评价指标</w:t>
      </w:r>
    </w:p>
    <w:p>
      <w:pPr>
        <w:widowControl w:val="0"/>
        <w:spacing w:line="360" w:lineRule="auto"/>
        <w:ind w:firstLine="640" w:firstLineChars="200"/>
        <w:rPr>
          <w:rFonts w:hint="eastAsia" w:ascii="楷体" w:hAnsi="楷体" w:eastAsia="楷体" w:cs="楷体_GB2312"/>
          <w:sz w:val="32"/>
          <w:szCs w:val="32"/>
        </w:rPr>
      </w:pPr>
      <w:r>
        <w:rPr>
          <w:rFonts w:hint="eastAsia" w:ascii="楷体" w:hAnsi="楷体" w:eastAsia="楷体" w:cs="楷体_GB2312"/>
          <w:sz w:val="32"/>
          <w:szCs w:val="32"/>
        </w:rPr>
        <w:t>本次绩效评价指标总标准分值为100分。绩效评价指标体系共设立了三级，其中一级指标4个:决策（政策制定）、过程（政策执行）、产出、效果；二级指标8个：政策制定必要性、政策制定合理性、预算编制合理性、资金落实、财务管理、项目管理、政策执行程度、政策效果三级指标2</w:t>
      </w:r>
      <w:r>
        <w:rPr>
          <w:rFonts w:hint="eastAsia" w:ascii="楷体" w:hAnsi="楷体" w:eastAsia="楷体" w:cs="楷体_GB2312"/>
          <w:sz w:val="32"/>
          <w:szCs w:val="32"/>
          <w:lang w:val="en-US" w:eastAsia="zh-CN"/>
        </w:rPr>
        <w:t>1</w:t>
      </w:r>
      <w:r>
        <w:rPr>
          <w:rFonts w:hint="eastAsia" w:ascii="楷体" w:hAnsi="楷体" w:eastAsia="楷体" w:cs="楷体_GB2312"/>
          <w:sz w:val="32"/>
          <w:szCs w:val="32"/>
        </w:rPr>
        <w:t>个。指标体系明细构成及标准分值如下表：</w:t>
      </w:r>
    </w:p>
    <w:tbl>
      <w:tblPr>
        <w:tblStyle w:val="10"/>
        <w:tblW w:w="87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01"/>
        <w:gridCol w:w="1321"/>
        <w:gridCol w:w="825"/>
        <w:gridCol w:w="1738"/>
        <w:gridCol w:w="800"/>
        <w:gridCol w:w="2218"/>
        <w:gridCol w:w="9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 w:hRule="atLeast"/>
        </w:trPr>
        <w:tc>
          <w:tcPr>
            <w:tcW w:w="870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项目名称：残疾人事业发展补助资金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一级指标</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权重</w:t>
            </w:r>
          </w:p>
        </w:tc>
        <w:tc>
          <w:tcPr>
            <w:tcW w:w="1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二级指标</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权重</w:t>
            </w:r>
          </w:p>
        </w:tc>
        <w:tc>
          <w:tcPr>
            <w:tcW w:w="2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三级指标</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权重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40" w:hRule="atLeast"/>
        </w:trPr>
        <w:tc>
          <w:tcPr>
            <w:tcW w:w="80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w:t>
            </w:r>
          </w:p>
        </w:tc>
        <w:tc>
          <w:tcPr>
            <w:tcW w:w="13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决策</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(政策制定)</w:t>
            </w:r>
          </w:p>
        </w:tc>
        <w:tc>
          <w:tcPr>
            <w:tcW w:w="82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7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政策制定必要性</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2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政策的针对性</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7" w:hRule="atLeast"/>
        </w:trPr>
        <w:tc>
          <w:tcPr>
            <w:tcW w:w="80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3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政策依据充分性</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6" w:hRule="atLeast"/>
        </w:trPr>
        <w:tc>
          <w:tcPr>
            <w:tcW w:w="80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3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政策的互斥性</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0" w:hRule="atLeast"/>
        </w:trPr>
        <w:tc>
          <w:tcPr>
            <w:tcW w:w="80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3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政策制定合理性</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政策设立的科学性</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80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3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政策的公平性</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80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3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预算编制合理性</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依据</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9" w:hRule="atLeast"/>
        </w:trPr>
        <w:tc>
          <w:tcPr>
            <w:tcW w:w="80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3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科学性</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0" w:hRule="atLeast"/>
        </w:trPr>
        <w:tc>
          <w:tcPr>
            <w:tcW w:w="80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w:t>
            </w:r>
          </w:p>
        </w:tc>
        <w:tc>
          <w:tcPr>
            <w:tcW w:w="13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过程</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(政策执行)</w:t>
            </w:r>
          </w:p>
        </w:tc>
        <w:tc>
          <w:tcPr>
            <w:tcW w:w="82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7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资金落实</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资金到位率</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0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3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到位及时率</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trPr>
        <w:tc>
          <w:tcPr>
            <w:tcW w:w="80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3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预算执行准确率</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8" w:hRule="atLeast"/>
        </w:trPr>
        <w:tc>
          <w:tcPr>
            <w:tcW w:w="80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3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财务管理</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资金使用合规性</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8" w:hRule="atLeast"/>
        </w:trPr>
        <w:tc>
          <w:tcPr>
            <w:tcW w:w="80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3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财务监控有效性</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3" w:hRule="atLeast"/>
        </w:trPr>
        <w:tc>
          <w:tcPr>
            <w:tcW w:w="80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3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项目管理</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2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补助发放真实性</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80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3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管理制度的健全性</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80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3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制度执行有效性</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3" w:hRule="atLeast"/>
        </w:trPr>
        <w:tc>
          <w:tcPr>
            <w:tcW w:w="80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w:t>
            </w:r>
          </w:p>
        </w:tc>
        <w:tc>
          <w:tcPr>
            <w:tcW w:w="13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产出</w:t>
            </w:r>
          </w:p>
        </w:tc>
        <w:tc>
          <w:tcPr>
            <w:tcW w:w="82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7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政策执行程度</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22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产出质量</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80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3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0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3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80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3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产出时效</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3" w:hRule="atLeast"/>
        </w:trPr>
        <w:tc>
          <w:tcPr>
            <w:tcW w:w="80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3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产出成本</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0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w:t>
            </w:r>
          </w:p>
        </w:tc>
        <w:tc>
          <w:tcPr>
            <w:tcW w:w="13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效果</w:t>
            </w:r>
          </w:p>
        </w:tc>
        <w:tc>
          <w:tcPr>
            <w:tcW w:w="82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7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政策效果</w:t>
            </w:r>
          </w:p>
        </w:tc>
        <w:tc>
          <w:tcPr>
            <w:tcW w:w="80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22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社会效益</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0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3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3" w:hRule="atLeast"/>
        </w:trPr>
        <w:tc>
          <w:tcPr>
            <w:tcW w:w="80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3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9" w:hRule="atLeast"/>
        </w:trPr>
        <w:tc>
          <w:tcPr>
            <w:tcW w:w="80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3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可持续影响</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80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3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受益群体满意度</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trPr>
        <w:tc>
          <w:tcPr>
            <w:tcW w:w="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3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总计</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22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r>
    </w:tbl>
    <w:p>
      <w:pPr>
        <w:spacing w:line="360" w:lineRule="auto"/>
        <w:ind w:firstLine="640" w:firstLineChars="200"/>
        <w:outlineLvl w:val="2"/>
        <w:rPr>
          <w:rFonts w:ascii="楷体" w:hAnsi="楷体" w:eastAsia="楷体" w:cs="楷体_GB2312"/>
          <w:sz w:val="32"/>
          <w:szCs w:val="32"/>
        </w:rPr>
      </w:pPr>
      <w:r>
        <w:rPr>
          <w:rFonts w:hint="eastAsia" w:ascii="楷体" w:hAnsi="楷体" w:eastAsia="楷体" w:cs="楷体_GB2312"/>
          <w:sz w:val="32"/>
          <w:szCs w:val="32"/>
        </w:rPr>
        <w:t>3、指标解释</w:t>
      </w:r>
    </w:p>
    <w:p>
      <w:pPr>
        <w:spacing w:line="360" w:lineRule="auto"/>
        <w:ind w:firstLine="640" w:firstLineChars="200"/>
        <w:rPr>
          <w:rFonts w:ascii="楷体" w:hAnsi="楷体" w:eastAsia="楷体" w:cs="楷体_GB2312"/>
          <w:sz w:val="32"/>
          <w:szCs w:val="32"/>
        </w:rPr>
      </w:pPr>
      <w:r>
        <w:rPr>
          <w:rFonts w:hint="eastAsia" w:ascii="楷体" w:hAnsi="楷体" w:eastAsia="楷体" w:cs="楷体_GB2312"/>
          <w:sz w:val="32"/>
          <w:szCs w:val="32"/>
        </w:rPr>
        <w:t>绩效指标体系中各指标解释如下表：</w:t>
      </w:r>
    </w:p>
    <w:tbl>
      <w:tblPr>
        <w:tblStyle w:val="10"/>
        <w:tblW w:w="925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2"/>
        <w:gridCol w:w="1158"/>
        <w:gridCol w:w="1407"/>
        <w:gridCol w:w="2352"/>
        <w:gridCol w:w="35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925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项目名称：残疾人事业发展补助资金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6" w:hRule="atLeast"/>
          <w:jc w:val="center"/>
        </w:trPr>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一级指标</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二级指标</w:t>
            </w:r>
          </w:p>
        </w:tc>
        <w:tc>
          <w:tcPr>
            <w:tcW w:w="2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三级指标</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指标解释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81" w:hRule="atLeast"/>
          <w:jc w:val="center"/>
        </w:trPr>
        <w:tc>
          <w:tcPr>
            <w:tcW w:w="78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w:t>
            </w:r>
          </w:p>
        </w:tc>
        <w:tc>
          <w:tcPr>
            <w:tcW w:w="11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决策(政策制定)</w:t>
            </w:r>
          </w:p>
        </w:tc>
        <w:tc>
          <w:tcPr>
            <w:tcW w:w="14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政策制定必要性</w:t>
            </w:r>
          </w:p>
        </w:tc>
        <w:tc>
          <w:tcPr>
            <w:tcW w:w="2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政策的针对性</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政策与目标的适应性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3" w:hRule="atLeast"/>
          <w:jc w:val="center"/>
        </w:trPr>
        <w:tc>
          <w:tcPr>
            <w:tcW w:w="78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政策依据充分性</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用以反映政策设立是否有充分的依据，符合国家、本省的相关规定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9" w:hRule="atLeast"/>
          <w:jc w:val="center"/>
        </w:trPr>
        <w:tc>
          <w:tcPr>
            <w:tcW w:w="78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政策的互斥性</w:t>
            </w:r>
          </w:p>
        </w:tc>
        <w:tc>
          <w:tcPr>
            <w:tcW w:w="3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政策设立是否与其他政策相冲突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3" w:hRule="atLeast"/>
          <w:jc w:val="center"/>
        </w:trPr>
        <w:tc>
          <w:tcPr>
            <w:tcW w:w="78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政策制定合理性</w:t>
            </w:r>
          </w:p>
        </w:tc>
        <w:tc>
          <w:tcPr>
            <w:tcW w:w="2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政策设立的科学性</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政策设立是否科学合理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78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政策的公平性</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政策信息是否公开透明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3" w:hRule="atLeast"/>
          <w:jc w:val="center"/>
        </w:trPr>
        <w:tc>
          <w:tcPr>
            <w:tcW w:w="78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预算编制合理性</w:t>
            </w:r>
          </w:p>
        </w:tc>
        <w:tc>
          <w:tcPr>
            <w:tcW w:w="2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依据</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预算编制是否符合《预算法》和其他法律、法规的规定</w:t>
            </w:r>
            <w:r>
              <w:rPr>
                <w:rFonts w:hint="eastAsia" w:ascii="宋体" w:hAnsi="宋体" w:cs="宋体"/>
                <w:i w:val="0"/>
                <w:iCs w:val="0"/>
                <w:color w:val="000000"/>
                <w:kern w:val="0"/>
                <w:sz w:val="20"/>
                <w:szCs w:val="20"/>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7" w:hRule="atLeast"/>
          <w:jc w:val="center"/>
        </w:trPr>
        <w:tc>
          <w:tcPr>
            <w:tcW w:w="78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科学性</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预算编制程序、预算编制要求及相关制度是否科学</w:t>
            </w:r>
            <w:r>
              <w:rPr>
                <w:rFonts w:hint="eastAsia" w:ascii="宋体" w:hAnsi="宋体" w:cs="宋体"/>
                <w:i w:val="0"/>
                <w:iCs w:val="0"/>
                <w:color w:val="000000"/>
                <w:kern w:val="0"/>
                <w:sz w:val="20"/>
                <w:szCs w:val="20"/>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8" w:hRule="atLeast"/>
          <w:jc w:val="center"/>
        </w:trPr>
        <w:tc>
          <w:tcPr>
            <w:tcW w:w="78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w:t>
            </w:r>
          </w:p>
        </w:tc>
        <w:tc>
          <w:tcPr>
            <w:tcW w:w="11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过程</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(政策执行)</w:t>
            </w:r>
          </w:p>
        </w:tc>
        <w:tc>
          <w:tcPr>
            <w:tcW w:w="14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资金落实</w:t>
            </w:r>
          </w:p>
        </w:tc>
        <w:tc>
          <w:tcPr>
            <w:tcW w:w="2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资金到位率</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实际到位资金与计划投入资金的比率，用以反映和考核资金落实情况对项目实施总体保障程度。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jc w:val="center"/>
        </w:trPr>
        <w:tc>
          <w:tcPr>
            <w:tcW w:w="78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到位及时率</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及时到位资金与应到位资金的比率，用以反映和考核项目资金落实的及时性程度。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78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预算执行准确率</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用以反映项目预算执行的进度。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0" w:hRule="atLeast"/>
          <w:jc w:val="center"/>
        </w:trPr>
        <w:tc>
          <w:tcPr>
            <w:tcW w:w="78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财务管理</w:t>
            </w:r>
          </w:p>
        </w:tc>
        <w:tc>
          <w:tcPr>
            <w:tcW w:w="2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资金使用合规性</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项目资金使用是否符合相关的财务管理制度规定，用以反映和考核项目资金的规范运行情况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5" w:hRule="atLeast"/>
          <w:jc w:val="center"/>
        </w:trPr>
        <w:tc>
          <w:tcPr>
            <w:tcW w:w="78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财务监控有效性</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项目实施单位是否为保障资金的安全而采取了必要的监控措施，用以反映和考核项目实施单位对资金运行的控制情况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6" w:hRule="atLeast"/>
          <w:jc w:val="center"/>
        </w:trPr>
        <w:tc>
          <w:tcPr>
            <w:tcW w:w="78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项目管理</w:t>
            </w:r>
          </w:p>
        </w:tc>
        <w:tc>
          <w:tcPr>
            <w:tcW w:w="2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补助发放真实性</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申报人是否属于方案规定范围,申报内容是否真实、准确、清晰、可行。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5" w:hRule="atLeast"/>
          <w:jc w:val="center"/>
        </w:trPr>
        <w:tc>
          <w:tcPr>
            <w:tcW w:w="78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管理制度的健全性</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管理制度是否健全，用以反映和考核政策顺利实施的保障情况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3" w:hRule="atLeast"/>
          <w:jc w:val="center"/>
        </w:trPr>
        <w:tc>
          <w:tcPr>
            <w:tcW w:w="78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制度执行有效性</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政策实施是否符合相关业务管理规定，用以反映和考核业务管理制度的有效执行情况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3" w:hRule="atLeast"/>
          <w:jc w:val="center"/>
        </w:trPr>
        <w:tc>
          <w:tcPr>
            <w:tcW w:w="78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w:t>
            </w:r>
          </w:p>
        </w:tc>
        <w:tc>
          <w:tcPr>
            <w:tcW w:w="11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产出</w:t>
            </w:r>
          </w:p>
        </w:tc>
        <w:tc>
          <w:tcPr>
            <w:tcW w:w="14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政策执行程度</w:t>
            </w:r>
          </w:p>
        </w:tc>
        <w:tc>
          <w:tcPr>
            <w:tcW w:w="23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产出质量</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得到基本康复服务、配置辅助器具的残疾人人数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jc w:val="center"/>
        </w:trPr>
        <w:tc>
          <w:tcPr>
            <w:tcW w:w="78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资助接受托养服务人次数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7" w:hRule="atLeast"/>
          <w:jc w:val="center"/>
        </w:trPr>
        <w:tc>
          <w:tcPr>
            <w:tcW w:w="78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残疾人得到托养服务率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6" w:hRule="atLeast"/>
          <w:jc w:val="center"/>
        </w:trPr>
        <w:tc>
          <w:tcPr>
            <w:tcW w:w="78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产出时效</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补贴发放是否按照计划发放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1" w:hRule="atLeast"/>
          <w:jc w:val="center"/>
        </w:trPr>
        <w:tc>
          <w:tcPr>
            <w:tcW w:w="78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产出成本</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补贴发放金额是否按计划完成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jc w:val="center"/>
        </w:trPr>
        <w:tc>
          <w:tcPr>
            <w:tcW w:w="78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w:t>
            </w:r>
          </w:p>
        </w:tc>
        <w:tc>
          <w:tcPr>
            <w:tcW w:w="11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效果</w:t>
            </w:r>
          </w:p>
        </w:tc>
        <w:tc>
          <w:tcPr>
            <w:tcW w:w="14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政策效果</w:t>
            </w:r>
          </w:p>
        </w:tc>
        <w:tc>
          <w:tcPr>
            <w:tcW w:w="23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社会效益</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残疾人康复服务水平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jc w:val="center"/>
        </w:trPr>
        <w:tc>
          <w:tcPr>
            <w:tcW w:w="78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残疾人托养服务水平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8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关心、理解、支持残疾人的社会氛围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5" w:hRule="atLeast"/>
          <w:jc w:val="center"/>
        </w:trPr>
        <w:tc>
          <w:tcPr>
            <w:tcW w:w="78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可持续影响</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通过项目的实施，提高和提升社会和媒体的关注度，营造关心、理解和支持残疾人的社会氛围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63" w:hRule="atLeast"/>
          <w:jc w:val="center"/>
        </w:trPr>
        <w:tc>
          <w:tcPr>
            <w:tcW w:w="78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受益群体满意度</w:t>
            </w:r>
          </w:p>
        </w:tc>
        <w:tc>
          <w:tcPr>
            <w:tcW w:w="3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受益群体满意率=被调查</w:t>
            </w:r>
            <w:r>
              <w:rPr>
                <w:rFonts w:hint="eastAsia" w:ascii="宋体" w:hAnsi="宋体" w:cs="宋体"/>
                <w:i w:val="0"/>
                <w:iCs w:val="0"/>
                <w:color w:val="000000"/>
                <w:kern w:val="0"/>
                <w:sz w:val="20"/>
                <w:szCs w:val="20"/>
                <w:u w:val="none"/>
                <w:lang w:val="en-US" w:eastAsia="zh-CN" w:bidi="ar"/>
              </w:rPr>
              <w:t>人员</w:t>
            </w:r>
            <w:r>
              <w:rPr>
                <w:rFonts w:hint="eastAsia" w:ascii="宋体" w:hAnsi="宋体" w:eastAsia="宋体" w:cs="宋体"/>
                <w:i w:val="0"/>
                <w:iCs w:val="0"/>
                <w:color w:val="000000"/>
                <w:kern w:val="0"/>
                <w:sz w:val="20"/>
                <w:szCs w:val="20"/>
                <w:u w:val="none"/>
                <w:lang w:val="en-US" w:eastAsia="zh-CN" w:bidi="ar"/>
              </w:rPr>
              <w:t>表示满意的人数/被调查</w:t>
            </w:r>
            <w:r>
              <w:rPr>
                <w:rFonts w:hint="eastAsia" w:ascii="宋体" w:hAnsi="宋体" w:cs="宋体"/>
                <w:i w:val="0"/>
                <w:iCs w:val="0"/>
                <w:color w:val="000000"/>
                <w:kern w:val="0"/>
                <w:sz w:val="20"/>
                <w:szCs w:val="20"/>
                <w:u w:val="none"/>
                <w:lang w:val="en-US" w:eastAsia="zh-CN" w:bidi="ar"/>
              </w:rPr>
              <w:t>人数</w:t>
            </w:r>
            <w:r>
              <w:rPr>
                <w:rFonts w:ascii="微软雅黑" w:hAnsi="微软雅黑" w:eastAsia="微软雅黑" w:cs="微软雅黑"/>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100%</w:t>
            </w:r>
          </w:p>
        </w:tc>
      </w:tr>
    </w:tbl>
    <w:p>
      <w:pPr>
        <w:spacing w:line="360" w:lineRule="auto"/>
        <w:ind w:firstLine="640" w:firstLineChars="200"/>
        <w:outlineLvl w:val="2"/>
        <w:rPr>
          <w:rFonts w:ascii="楷体" w:hAnsi="楷体" w:eastAsia="楷体" w:cs="楷体_GB2312"/>
          <w:sz w:val="32"/>
          <w:szCs w:val="32"/>
        </w:rPr>
      </w:pPr>
      <w:r>
        <w:rPr>
          <w:rFonts w:hint="eastAsia" w:ascii="楷体" w:hAnsi="楷体" w:eastAsia="楷体" w:cs="楷体_GB2312"/>
          <w:sz w:val="32"/>
          <w:szCs w:val="32"/>
        </w:rPr>
        <w:t>4、指标权重</w:t>
      </w:r>
    </w:p>
    <w:p>
      <w:pPr>
        <w:spacing w:line="360" w:lineRule="auto"/>
        <w:ind w:firstLine="640" w:firstLineChars="200"/>
        <w:rPr>
          <w:rFonts w:ascii="楷体" w:hAnsi="楷体" w:eastAsia="楷体" w:cs="楷体_GB2312"/>
          <w:sz w:val="32"/>
          <w:szCs w:val="32"/>
        </w:rPr>
      </w:pPr>
      <w:r>
        <w:rPr>
          <w:rFonts w:hint="eastAsia" w:ascii="楷体" w:hAnsi="楷体" w:eastAsia="楷体" w:cs="楷体_GB2312"/>
          <w:sz w:val="32"/>
          <w:szCs w:val="32"/>
        </w:rPr>
        <w:t>指标权重见指标体系明细构成及标准分值表。</w:t>
      </w:r>
    </w:p>
    <w:p>
      <w:pPr>
        <w:spacing w:line="360" w:lineRule="auto"/>
        <w:ind w:firstLine="640" w:firstLineChars="200"/>
        <w:outlineLvl w:val="2"/>
        <w:rPr>
          <w:rFonts w:ascii="楷体" w:hAnsi="楷体" w:eastAsia="楷体" w:cs="楷体_GB2312"/>
          <w:sz w:val="32"/>
          <w:szCs w:val="32"/>
        </w:rPr>
      </w:pPr>
      <w:r>
        <w:rPr>
          <w:rFonts w:hint="eastAsia" w:ascii="楷体" w:hAnsi="楷体" w:eastAsia="楷体" w:cs="楷体_GB2312"/>
          <w:sz w:val="32"/>
          <w:szCs w:val="32"/>
        </w:rPr>
        <w:t>5、数据来源</w:t>
      </w:r>
    </w:p>
    <w:p>
      <w:pPr>
        <w:spacing w:line="360" w:lineRule="auto"/>
        <w:ind w:firstLine="640" w:firstLineChars="200"/>
        <w:rPr>
          <w:rFonts w:ascii="楷体" w:hAnsi="楷体" w:eastAsia="楷体" w:cs="楷体_GB2312"/>
          <w:sz w:val="32"/>
          <w:szCs w:val="32"/>
        </w:rPr>
      </w:pPr>
      <w:r>
        <w:rPr>
          <w:rFonts w:hint="eastAsia" w:ascii="楷体" w:hAnsi="楷体" w:eastAsia="楷体" w:cs="楷体_GB2312"/>
          <w:sz w:val="32"/>
          <w:szCs w:val="32"/>
        </w:rPr>
        <w:t>项目单位所提供资料。</w:t>
      </w:r>
    </w:p>
    <w:p>
      <w:pPr>
        <w:spacing w:line="360" w:lineRule="auto"/>
        <w:ind w:firstLine="640" w:firstLineChars="200"/>
        <w:outlineLvl w:val="2"/>
        <w:rPr>
          <w:rFonts w:ascii="楷体" w:hAnsi="楷体" w:eastAsia="楷体" w:cs="楷体_GB2312"/>
          <w:sz w:val="32"/>
          <w:szCs w:val="32"/>
        </w:rPr>
      </w:pPr>
      <w:r>
        <w:rPr>
          <w:rFonts w:hint="eastAsia" w:ascii="楷体" w:hAnsi="楷体" w:eastAsia="楷体" w:cs="楷体_GB2312"/>
          <w:sz w:val="32"/>
          <w:szCs w:val="32"/>
        </w:rPr>
        <w:t>6、证据收集方式</w:t>
      </w:r>
    </w:p>
    <w:p>
      <w:pPr>
        <w:spacing w:line="360" w:lineRule="auto"/>
        <w:ind w:firstLine="640" w:firstLineChars="200"/>
        <w:rPr>
          <w:rFonts w:ascii="楷体" w:hAnsi="楷体" w:eastAsia="楷体" w:cs="楷体_GB2312"/>
          <w:sz w:val="32"/>
          <w:szCs w:val="32"/>
        </w:rPr>
      </w:pPr>
      <w:r>
        <w:rPr>
          <w:rFonts w:hint="eastAsia" w:ascii="楷体" w:hAnsi="楷体" w:eastAsia="楷体" w:cs="楷体_GB2312"/>
          <w:sz w:val="32"/>
          <w:szCs w:val="32"/>
        </w:rPr>
        <w:t>证据收集方式主要有政策文件、政府网站、项目单位提供资料、调查问卷，实地调查等。</w:t>
      </w:r>
    </w:p>
    <w:p>
      <w:pPr>
        <w:spacing w:line="360" w:lineRule="auto"/>
        <w:ind w:firstLine="643" w:firstLineChars="200"/>
        <w:outlineLvl w:val="1"/>
        <w:rPr>
          <w:rFonts w:ascii="楷体" w:hAnsi="楷体" w:eastAsia="楷体" w:cs="楷体_GB2312"/>
          <w:b/>
          <w:bCs/>
          <w:sz w:val="32"/>
          <w:szCs w:val="32"/>
        </w:rPr>
      </w:pPr>
      <w:bookmarkStart w:id="24" w:name="_Toc22431"/>
      <w:r>
        <w:rPr>
          <w:rFonts w:hint="eastAsia" w:ascii="楷体" w:hAnsi="楷体" w:eastAsia="楷体" w:cs="楷体_GB2312"/>
          <w:b/>
          <w:bCs/>
          <w:sz w:val="32"/>
          <w:szCs w:val="32"/>
        </w:rPr>
        <w:t>（四）评价人员组成</w:t>
      </w:r>
      <w:bookmarkEnd w:id="24"/>
    </w:p>
    <w:p>
      <w:pPr>
        <w:spacing w:line="360" w:lineRule="auto"/>
        <w:ind w:firstLine="640" w:firstLineChars="200"/>
        <w:rPr>
          <w:rFonts w:ascii="楷体" w:hAnsi="楷体" w:eastAsia="楷体" w:cs="楷体_GB2312"/>
          <w:sz w:val="32"/>
          <w:szCs w:val="32"/>
        </w:rPr>
      </w:pPr>
      <w:r>
        <w:rPr>
          <w:rFonts w:hint="eastAsia" w:ascii="楷体" w:hAnsi="楷体" w:eastAsia="楷体" w:cs="楷体_GB2312"/>
          <w:sz w:val="32"/>
          <w:szCs w:val="32"/>
        </w:rPr>
        <w:t>列明人员所在单位、专业、技术职称及分工等。</w:t>
      </w:r>
    </w:p>
    <w:p>
      <w:pPr>
        <w:pStyle w:val="2"/>
        <w:spacing w:line="360" w:lineRule="auto"/>
        <w:jc w:val="center"/>
        <w:rPr>
          <w:lang w:val="en-US" w:eastAsia="zh-CN"/>
        </w:rPr>
      </w:pPr>
      <w:r>
        <w:rPr>
          <w:rFonts w:hint="eastAsia" w:ascii="楷体" w:hAnsi="楷体" w:eastAsia="楷体" w:cs="楷体_GB2312"/>
          <w:sz w:val="32"/>
          <w:szCs w:val="32"/>
          <w:lang w:val="en-US" w:eastAsia="zh-CN"/>
        </w:rPr>
        <w:t>工作组</w:t>
      </w:r>
    </w:p>
    <w:tbl>
      <w:tblPr>
        <w:tblStyle w:val="10"/>
        <w:tblW w:w="8476" w:type="dxa"/>
        <w:tblInd w:w="0" w:type="dxa"/>
        <w:tblLayout w:type="fixed"/>
        <w:tblCellMar>
          <w:top w:w="0" w:type="dxa"/>
          <w:left w:w="0" w:type="dxa"/>
          <w:bottom w:w="0" w:type="dxa"/>
          <w:right w:w="0" w:type="dxa"/>
        </w:tblCellMar>
      </w:tblPr>
      <w:tblGrid>
        <w:gridCol w:w="1105"/>
        <w:gridCol w:w="925"/>
        <w:gridCol w:w="1320"/>
        <w:gridCol w:w="943"/>
        <w:gridCol w:w="1920"/>
        <w:gridCol w:w="2263"/>
      </w:tblGrid>
      <w:tr>
        <w:tblPrEx>
          <w:tblCellMar>
            <w:top w:w="0" w:type="dxa"/>
            <w:left w:w="0" w:type="dxa"/>
            <w:bottom w:w="0" w:type="dxa"/>
            <w:right w:w="0" w:type="dxa"/>
          </w:tblCellMar>
        </w:tblPrEx>
        <w:trPr>
          <w:trHeight w:val="567" w:hRule="atLeast"/>
        </w:trPr>
        <w:tc>
          <w:tcPr>
            <w:tcW w:w="1105"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textAlignment w:val="center"/>
              <w:rPr>
                <w:rFonts w:ascii="楷体" w:hAnsi="楷体" w:eastAsia="楷体" w:cs="楷体"/>
                <w:b/>
                <w:bCs/>
                <w:color w:val="000000"/>
              </w:rPr>
            </w:pPr>
            <w:r>
              <w:rPr>
                <w:rFonts w:hint="eastAsia" w:ascii="楷体" w:hAnsi="楷体" w:eastAsia="楷体" w:cs="楷体"/>
                <w:b/>
                <w:bCs/>
                <w:color w:val="000000"/>
                <w:lang w:bidi="ar"/>
              </w:rPr>
              <w:t>项目职务</w:t>
            </w:r>
          </w:p>
        </w:tc>
        <w:tc>
          <w:tcPr>
            <w:tcW w:w="925"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textAlignment w:val="center"/>
              <w:rPr>
                <w:rFonts w:ascii="楷体" w:hAnsi="楷体" w:eastAsia="楷体" w:cs="楷体"/>
                <w:b/>
                <w:bCs/>
                <w:color w:val="000000"/>
              </w:rPr>
            </w:pPr>
            <w:r>
              <w:rPr>
                <w:rFonts w:hint="eastAsia" w:ascii="楷体" w:hAnsi="楷体" w:eastAsia="楷体" w:cs="楷体"/>
                <w:b/>
                <w:bCs/>
                <w:color w:val="000000"/>
                <w:lang w:bidi="ar"/>
              </w:rPr>
              <w:t>姓名</w:t>
            </w:r>
          </w:p>
        </w:tc>
        <w:tc>
          <w:tcPr>
            <w:tcW w:w="132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textAlignment w:val="center"/>
              <w:rPr>
                <w:rFonts w:ascii="楷体" w:hAnsi="楷体" w:eastAsia="楷体" w:cs="楷体"/>
                <w:b/>
                <w:bCs/>
                <w:color w:val="000000"/>
              </w:rPr>
            </w:pPr>
            <w:r>
              <w:rPr>
                <w:rFonts w:hint="eastAsia" w:ascii="楷体" w:hAnsi="楷体" w:eastAsia="楷体" w:cs="楷体"/>
                <w:b/>
                <w:bCs/>
                <w:color w:val="000000"/>
                <w:lang w:bidi="ar"/>
              </w:rPr>
              <w:t>单位</w:t>
            </w:r>
          </w:p>
        </w:tc>
        <w:tc>
          <w:tcPr>
            <w:tcW w:w="943"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textAlignment w:val="center"/>
              <w:rPr>
                <w:rFonts w:ascii="楷体" w:hAnsi="楷体" w:eastAsia="楷体" w:cs="楷体"/>
                <w:b/>
                <w:bCs/>
                <w:color w:val="000000"/>
              </w:rPr>
            </w:pPr>
            <w:r>
              <w:rPr>
                <w:rFonts w:hint="eastAsia" w:ascii="楷体" w:hAnsi="楷体" w:eastAsia="楷体" w:cs="楷体"/>
                <w:b/>
                <w:bCs/>
                <w:color w:val="000000"/>
                <w:lang w:bidi="ar"/>
              </w:rPr>
              <w:t>专业</w:t>
            </w:r>
          </w:p>
        </w:tc>
        <w:tc>
          <w:tcPr>
            <w:tcW w:w="192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textAlignment w:val="center"/>
              <w:rPr>
                <w:rFonts w:ascii="楷体" w:hAnsi="楷体" w:eastAsia="楷体" w:cs="楷体"/>
                <w:b/>
                <w:bCs/>
                <w:color w:val="000000"/>
              </w:rPr>
            </w:pPr>
            <w:r>
              <w:rPr>
                <w:rFonts w:hint="eastAsia" w:ascii="楷体" w:hAnsi="楷体" w:eastAsia="楷体" w:cs="楷体"/>
                <w:b/>
                <w:bCs/>
                <w:color w:val="000000"/>
                <w:lang w:bidi="ar"/>
              </w:rPr>
              <w:t>职业资格</w:t>
            </w:r>
          </w:p>
        </w:tc>
        <w:tc>
          <w:tcPr>
            <w:tcW w:w="2263"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textAlignment w:val="center"/>
              <w:rPr>
                <w:rFonts w:ascii="楷体" w:hAnsi="楷体" w:eastAsia="楷体" w:cs="楷体"/>
                <w:b/>
                <w:bCs/>
                <w:color w:val="000000"/>
              </w:rPr>
            </w:pPr>
            <w:r>
              <w:rPr>
                <w:rFonts w:hint="eastAsia" w:ascii="楷体" w:hAnsi="楷体" w:eastAsia="楷体" w:cs="楷体"/>
                <w:b/>
                <w:bCs/>
                <w:color w:val="000000"/>
                <w:lang w:bidi="ar"/>
              </w:rPr>
              <w:t>职责</w:t>
            </w:r>
          </w:p>
        </w:tc>
      </w:tr>
      <w:tr>
        <w:tblPrEx>
          <w:tblCellMar>
            <w:top w:w="0" w:type="dxa"/>
            <w:left w:w="0" w:type="dxa"/>
            <w:bottom w:w="0" w:type="dxa"/>
            <w:right w:w="0" w:type="dxa"/>
          </w:tblCellMar>
        </w:tblPrEx>
        <w:trPr>
          <w:trHeight w:val="567" w:hRule="atLeast"/>
        </w:trPr>
        <w:tc>
          <w:tcPr>
            <w:tcW w:w="1105"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textAlignment w:val="center"/>
              <w:rPr>
                <w:rFonts w:hint="default" w:ascii="楷体" w:hAnsi="楷体" w:eastAsia="楷体" w:cs="楷体"/>
                <w:color w:val="000000"/>
                <w:lang w:val="en-US" w:eastAsia="zh-CN"/>
              </w:rPr>
            </w:pPr>
            <w:r>
              <w:rPr>
                <w:rFonts w:hint="eastAsia" w:ascii="楷体" w:hAnsi="楷体" w:eastAsia="楷体" w:cs="楷体"/>
                <w:color w:val="000000"/>
                <w:lang w:bidi="ar"/>
              </w:rPr>
              <w:t>项目负责人</w:t>
            </w:r>
            <w:r>
              <w:rPr>
                <w:rFonts w:hint="eastAsia" w:ascii="楷体" w:hAnsi="楷体" w:eastAsia="楷体" w:cs="楷体"/>
                <w:color w:val="000000"/>
                <w:lang w:val="en-US" w:eastAsia="zh-CN" w:bidi="ar"/>
              </w:rPr>
              <w:t>及主评人</w:t>
            </w:r>
          </w:p>
        </w:tc>
        <w:tc>
          <w:tcPr>
            <w:tcW w:w="925"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textAlignment w:val="center"/>
              <w:rPr>
                <w:rFonts w:ascii="楷体" w:hAnsi="楷体" w:eastAsia="楷体" w:cs="楷体"/>
                <w:color w:val="000000"/>
              </w:rPr>
            </w:pPr>
            <w:r>
              <w:rPr>
                <w:rFonts w:hint="eastAsia" w:ascii="楷体" w:hAnsi="楷体" w:eastAsia="楷体" w:cs="楷体"/>
                <w:color w:val="000000"/>
                <w:lang w:bidi="ar"/>
              </w:rPr>
              <w:t>张 迪</w:t>
            </w:r>
          </w:p>
        </w:tc>
        <w:tc>
          <w:tcPr>
            <w:tcW w:w="132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textAlignment w:val="center"/>
              <w:rPr>
                <w:rFonts w:ascii="楷体" w:hAnsi="楷体" w:eastAsia="楷体" w:cs="楷体"/>
                <w:color w:val="000000"/>
              </w:rPr>
            </w:pPr>
            <w:r>
              <w:rPr>
                <w:rFonts w:hint="eastAsia" w:ascii="楷体" w:hAnsi="楷体" w:eastAsia="楷体" w:cs="楷体"/>
                <w:color w:val="000000"/>
                <w:lang w:bidi="ar"/>
              </w:rPr>
              <w:t>国咨项目管理有限公司</w:t>
            </w:r>
          </w:p>
        </w:tc>
        <w:tc>
          <w:tcPr>
            <w:tcW w:w="943"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textAlignment w:val="center"/>
              <w:rPr>
                <w:rFonts w:ascii="楷体" w:hAnsi="楷体" w:eastAsia="楷体" w:cs="楷体"/>
                <w:color w:val="000000"/>
              </w:rPr>
            </w:pPr>
            <w:r>
              <w:rPr>
                <w:rFonts w:hint="eastAsia" w:ascii="楷体" w:hAnsi="楷体" w:eastAsia="楷体" w:cs="楷体"/>
                <w:color w:val="000000"/>
                <w:lang w:bidi="ar"/>
              </w:rPr>
              <w:t>统计</w:t>
            </w:r>
          </w:p>
        </w:tc>
        <w:tc>
          <w:tcPr>
            <w:tcW w:w="192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textAlignment w:val="center"/>
              <w:rPr>
                <w:rFonts w:ascii="楷体" w:hAnsi="楷体" w:eastAsia="楷体" w:cs="楷体"/>
                <w:color w:val="000000"/>
                <w:lang w:bidi="ar"/>
              </w:rPr>
            </w:pPr>
            <w:r>
              <w:rPr>
                <w:rFonts w:hint="eastAsia" w:ascii="楷体" w:hAnsi="楷体" w:eastAsia="楷体" w:cs="楷体"/>
                <w:color w:val="000000"/>
                <w:lang w:bidi="ar"/>
              </w:rPr>
              <w:t>研究员级高级经济师</w:t>
            </w:r>
          </w:p>
          <w:p>
            <w:pPr>
              <w:spacing w:line="360" w:lineRule="auto"/>
              <w:jc w:val="center"/>
              <w:textAlignment w:val="center"/>
              <w:rPr>
                <w:rFonts w:ascii="楷体" w:hAnsi="楷体" w:eastAsia="楷体" w:cs="楷体"/>
                <w:color w:val="000000"/>
              </w:rPr>
            </w:pPr>
            <w:r>
              <w:rPr>
                <w:rFonts w:hint="eastAsia" w:ascii="楷体" w:hAnsi="楷体" w:eastAsia="楷体" w:cs="楷体"/>
                <w:color w:val="000000"/>
                <w:lang w:bidi="ar"/>
              </w:rPr>
              <w:t>统计从业资格</w:t>
            </w:r>
          </w:p>
        </w:tc>
        <w:tc>
          <w:tcPr>
            <w:tcW w:w="2263"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left"/>
              <w:textAlignment w:val="center"/>
              <w:rPr>
                <w:rFonts w:ascii="楷体" w:hAnsi="楷体" w:eastAsia="楷体" w:cs="楷体"/>
                <w:color w:val="000000"/>
                <w:lang w:bidi="ar"/>
              </w:rPr>
            </w:pPr>
            <w:r>
              <w:rPr>
                <w:rFonts w:hint="eastAsia" w:ascii="楷体" w:hAnsi="楷体" w:eastAsia="楷体" w:cs="楷体"/>
                <w:color w:val="000000"/>
                <w:lang w:bidi="ar"/>
              </w:rPr>
              <w:t>负责项目总体技术支持；</w:t>
            </w:r>
          </w:p>
          <w:p>
            <w:pPr>
              <w:spacing w:line="360" w:lineRule="auto"/>
              <w:jc w:val="left"/>
              <w:textAlignment w:val="center"/>
              <w:rPr>
                <w:rFonts w:ascii="楷体" w:hAnsi="楷体" w:eastAsia="楷体" w:cs="楷体"/>
                <w:color w:val="000000"/>
              </w:rPr>
            </w:pPr>
            <w:r>
              <w:rPr>
                <w:rFonts w:hint="eastAsia" w:ascii="楷体" w:hAnsi="楷体" w:eastAsia="楷体" w:cs="楷体"/>
                <w:color w:val="000000"/>
                <w:lang w:bidi="ar"/>
              </w:rPr>
              <w:t>负责项目重大事项；</w:t>
            </w:r>
          </w:p>
          <w:p>
            <w:pPr>
              <w:spacing w:line="360" w:lineRule="auto"/>
              <w:jc w:val="left"/>
              <w:textAlignment w:val="center"/>
              <w:rPr>
                <w:rFonts w:ascii="楷体" w:hAnsi="楷体" w:eastAsia="楷体" w:cs="楷体"/>
                <w:color w:val="000000"/>
              </w:rPr>
            </w:pPr>
            <w:r>
              <w:rPr>
                <w:rFonts w:hint="eastAsia" w:ascii="楷体" w:hAnsi="楷体" w:eastAsia="楷体" w:cs="楷体"/>
                <w:color w:val="000000"/>
                <w:lang w:bidi="ar"/>
              </w:rPr>
              <w:t>负责项目评价报告质量复核。</w:t>
            </w:r>
          </w:p>
        </w:tc>
      </w:tr>
      <w:tr>
        <w:tblPrEx>
          <w:tblCellMar>
            <w:top w:w="0" w:type="dxa"/>
            <w:left w:w="0" w:type="dxa"/>
            <w:bottom w:w="0" w:type="dxa"/>
            <w:right w:w="0" w:type="dxa"/>
          </w:tblCellMar>
        </w:tblPrEx>
        <w:trPr>
          <w:trHeight w:val="567" w:hRule="atLeast"/>
        </w:trPr>
        <w:tc>
          <w:tcPr>
            <w:tcW w:w="1105"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textAlignment w:val="center"/>
              <w:rPr>
                <w:rFonts w:ascii="楷体" w:hAnsi="楷体" w:eastAsia="楷体" w:cs="楷体"/>
                <w:color w:val="000000"/>
              </w:rPr>
            </w:pPr>
            <w:r>
              <w:rPr>
                <w:rFonts w:hint="eastAsia" w:ascii="楷体" w:hAnsi="楷体" w:eastAsia="楷体" w:cs="楷体"/>
                <w:color w:val="000000"/>
                <w:lang w:bidi="ar"/>
              </w:rPr>
              <w:t>辅评人</w:t>
            </w:r>
          </w:p>
        </w:tc>
        <w:tc>
          <w:tcPr>
            <w:tcW w:w="925"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textAlignment w:val="center"/>
              <w:rPr>
                <w:rFonts w:hint="default" w:ascii="楷体" w:hAnsi="楷体" w:eastAsia="楷体" w:cs="楷体"/>
                <w:color w:val="000000"/>
                <w:lang w:val="en-US" w:eastAsia="zh-CN"/>
              </w:rPr>
            </w:pPr>
            <w:r>
              <w:rPr>
                <w:rFonts w:hint="eastAsia" w:ascii="楷体" w:hAnsi="楷体" w:eastAsia="楷体" w:cs="楷体"/>
                <w:color w:val="000000"/>
                <w:lang w:val="en-US" w:eastAsia="zh-CN"/>
              </w:rPr>
              <w:t>孙志楠</w:t>
            </w:r>
          </w:p>
        </w:tc>
        <w:tc>
          <w:tcPr>
            <w:tcW w:w="132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textAlignment w:val="center"/>
              <w:rPr>
                <w:rFonts w:ascii="楷体" w:hAnsi="楷体" w:eastAsia="楷体" w:cs="楷体"/>
                <w:color w:val="000000"/>
              </w:rPr>
            </w:pPr>
            <w:r>
              <w:rPr>
                <w:rFonts w:hint="eastAsia" w:ascii="楷体" w:hAnsi="楷体" w:eastAsia="楷体" w:cs="楷体"/>
                <w:color w:val="000000"/>
                <w:lang w:bidi="ar"/>
              </w:rPr>
              <w:t>国咨项目管理有限公司</w:t>
            </w:r>
          </w:p>
        </w:tc>
        <w:tc>
          <w:tcPr>
            <w:tcW w:w="943"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textAlignment w:val="center"/>
              <w:rPr>
                <w:rFonts w:ascii="楷体" w:hAnsi="楷体" w:eastAsia="楷体" w:cs="楷体"/>
                <w:color w:val="000000"/>
              </w:rPr>
            </w:pPr>
            <w:r>
              <w:rPr>
                <w:rFonts w:hint="eastAsia" w:ascii="楷体" w:hAnsi="楷体" w:eastAsia="楷体" w:cs="楷体"/>
                <w:color w:val="000000"/>
                <w:lang w:bidi="ar"/>
              </w:rPr>
              <w:t>咨询</w:t>
            </w:r>
          </w:p>
        </w:tc>
        <w:tc>
          <w:tcPr>
            <w:tcW w:w="192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textAlignment w:val="center"/>
              <w:rPr>
                <w:rFonts w:ascii="楷体" w:hAnsi="楷体" w:eastAsia="楷体" w:cs="楷体"/>
                <w:color w:val="000000"/>
                <w:lang w:bidi="ar"/>
              </w:rPr>
            </w:pPr>
            <w:r>
              <w:rPr>
                <w:rFonts w:hint="eastAsia" w:ascii="楷体" w:hAnsi="楷体" w:eastAsia="楷体" w:cs="楷体"/>
                <w:color w:val="000000"/>
                <w:lang w:bidi="ar"/>
              </w:rPr>
              <w:t>高级工程师</w:t>
            </w:r>
          </w:p>
          <w:p>
            <w:pPr>
              <w:spacing w:line="360" w:lineRule="auto"/>
              <w:jc w:val="center"/>
              <w:textAlignment w:val="center"/>
              <w:rPr>
                <w:rFonts w:ascii="楷体" w:hAnsi="楷体" w:eastAsia="楷体" w:cs="楷体"/>
                <w:color w:val="000000"/>
              </w:rPr>
            </w:pPr>
            <w:r>
              <w:rPr>
                <w:rFonts w:hint="eastAsia" w:ascii="楷体" w:hAnsi="楷体" w:eastAsia="楷体" w:cs="楷体"/>
                <w:color w:val="000000"/>
                <w:lang w:bidi="ar"/>
              </w:rPr>
              <w:t>注册咨询工程师</w:t>
            </w:r>
          </w:p>
        </w:tc>
        <w:tc>
          <w:tcPr>
            <w:tcW w:w="2263"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left"/>
              <w:textAlignment w:val="center"/>
              <w:rPr>
                <w:rFonts w:ascii="楷体" w:hAnsi="楷体" w:eastAsia="楷体" w:cs="楷体"/>
                <w:color w:val="000000"/>
                <w:lang w:bidi="ar"/>
              </w:rPr>
            </w:pPr>
            <w:r>
              <w:rPr>
                <w:rFonts w:hint="eastAsia" w:ascii="楷体" w:hAnsi="楷体" w:eastAsia="楷体" w:cs="楷体"/>
                <w:color w:val="000000"/>
                <w:lang w:bidi="ar"/>
              </w:rPr>
              <w:t>协助主评人执行总体评价工作的组织和实施；</w:t>
            </w:r>
          </w:p>
          <w:p>
            <w:pPr>
              <w:spacing w:line="360" w:lineRule="auto"/>
              <w:jc w:val="left"/>
              <w:textAlignment w:val="center"/>
              <w:rPr>
                <w:rFonts w:ascii="楷体" w:hAnsi="楷体" w:eastAsia="楷体" w:cs="楷体"/>
                <w:color w:val="000000"/>
              </w:rPr>
            </w:pPr>
            <w:r>
              <w:rPr>
                <w:rFonts w:hint="eastAsia" w:ascii="楷体" w:hAnsi="楷体" w:eastAsia="楷体" w:cs="楷体"/>
                <w:color w:val="000000"/>
                <w:lang w:bidi="ar"/>
              </w:rPr>
              <w:t>负责资料收集整理工作。</w:t>
            </w:r>
          </w:p>
        </w:tc>
      </w:tr>
      <w:tr>
        <w:tblPrEx>
          <w:tblCellMar>
            <w:top w:w="0" w:type="dxa"/>
            <w:left w:w="0" w:type="dxa"/>
            <w:bottom w:w="0" w:type="dxa"/>
            <w:right w:w="0" w:type="dxa"/>
          </w:tblCellMar>
        </w:tblPrEx>
        <w:trPr>
          <w:trHeight w:val="567" w:hRule="atLeast"/>
        </w:trPr>
        <w:tc>
          <w:tcPr>
            <w:tcW w:w="1105"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textAlignment w:val="center"/>
              <w:rPr>
                <w:rFonts w:ascii="楷体" w:hAnsi="楷体" w:eastAsia="楷体" w:cs="楷体"/>
                <w:color w:val="000000"/>
              </w:rPr>
            </w:pPr>
            <w:r>
              <w:rPr>
                <w:rFonts w:hint="eastAsia" w:ascii="楷体" w:hAnsi="楷体" w:eastAsia="楷体" w:cs="楷体"/>
                <w:color w:val="000000"/>
                <w:lang w:bidi="ar"/>
              </w:rPr>
              <w:t>辅评人</w:t>
            </w:r>
          </w:p>
        </w:tc>
        <w:tc>
          <w:tcPr>
            <w:tcW w:w="925"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textAlignment w:val="center"/>
              <w:rPr>
                <w:rFonts w:hint="default" w:ascii="楷体" w:hAnsi="楷体" w:eastAsia="楷体" w:cs="楷体"/>
                <w:color w:val="000000"/>
                <w:lang w:val="en-US" w:eastAsia="zh-CN"/>
              </w:rPr>
            </w:pPr>
            <w:r>
              <w:rPr>
                <w:rFonts w:hint="eastAsia" w:ascii="楷体" w:hAnsi="楷体" w:eastAsia="楷体" w:cs="楷体"/>
                <w:color w:val="000000"/>
                <w:lang w:val="en-US" w:eastAsia="zh-CN"/>
              </w:rPr>
              <w:t>刘婷婷</w:t>
            </w:r>
          </w:p>
        </w:tc>
        <w:tc>
          <w:tcPr>
            <w:tcW w:w="132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textAlignment w:val="center"/>
              <w:rPr>
                <w:rFonts w:ascii="楷体" w:hAnsi="楷体" w:eastAsia="楷体" w:cs="楷体"/>
                <w:color w:val="000000"/>
              </w:rPr>
            </w:pPr>
            <w:r>
              <w:rPr>
                <w:rFonts w:hint="eastAsia" w:ascii="楷体" w:hAnsi="楷体" w:eastAsia="楷体" w:cs="楷体"/>
                <w:color w:val="000000"/>
                <w:lang w:bidi="ar"/>
              </w:rPr>
              <w:t>国咨项目管理有限公司</w:t>
            </w:r>
          </w:p>
        </w:tc>
        <w:tc>
          <w:tcPr>
            <w:tcW w:w="943"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textAlignment w:val="center"/>
              <w:rPr>
                <w:rFonts w:ascii="楷体" w:hAnsi="楷体" w:eastAsia="楷体" w:cs="楷体"/>
                <w:color w:val="000000"/>
              </w:rPr>
            </w:pPr>
            <w:r>
              <w:rPr>
                <w:rFonts w:hint="eastAsia" w:ascii="楷体" w:hAnsi="楷体" w:eastAsia="楷体" w:cs="楷体"/>
                <w:color w:val="000000"/>
                <w:lang w:bidi="ar"/>
              </w:rPr>
              <w:t>造价</w:t>
            </w:r>
          </w:p>
        </w:tc>
        <w:tc>
          <w:tcPr>
            <w:tcW w:w="192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textAlignment w:val="center"/>
              <w:rPr>
                <w:rFonts w:ascii="楷体" w:hAnsi="楷体" w:eastAsia="楷体" w:cs="楷体"/>
                <w:color w:val="000000"/>
                <w:lang w:bidi="ar"/>
              </w:rPr>
            </w:pPr>
            <w:r>
              <w:rPr>
                <w:rFonts w:hint="eastAsia" w:ascii="楷体" w:hAnsi="楷体" w:eastAsia="楷体" w:cs="楷体"/>
                <w:color w:val="000000"/>
                <w:lang w:bidi="ar"/>
              </w:rPr>
              <w:t>工程师</w:t>
            </w:r>
          </w:p>
          <w:p>
            <w:pPr>
              <w:spacing w:line="360" w:lineRule="auto"/>
              <w:jc w:val="center"/>
              <w:textAlignment w:val="center"/>
              <w:rPr>
                <w:rFonts w:ascii="楷体" w:hAnsi="楷体" w:eastAsia="楷体" w:cs="楷体"/>
                <w:color w:val="000000"/>
              </w:rPr>
            </w:pPr>
            <w:r>
              <w:rPr>
                <w:rFonts w:hint="eastAsia" w:ascii="楷体" w:hAnsi="楷体" w:eastAsia="楷体" w:cs="楷体"/>
                <w:color w:val="000000"/>
                <w:lang w:bidi="ar"/>
              </w:rPr>
              <w:t>注册造价工程师</w:t>
            </w:r>
          </w:p>
        </w:tc>
        <w:tc>
          <w:tcPr>
            <w:tcW w:w="2263"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left"/>
              <w:textAlignment w:val="center"/>
              <w:rPr>
                <w:rFonts w:ascii="楷体" w:hAnsi="楷体" w:eastAsia="楷体" w:cs="楷体"/>
                <w:color w:val="000000"/>
                <w:lang w:bidi="ar"/>
              </w:rPr>
            </w:pPr>
            <w:r>
              <w:rPr>
                <w:rFonts w:hint="eastAsia" w:ascii="楷体" w:hAnsi="楷体" w:eastAsia="楷体" w:cs="楷体"/>
                <w:color w:val="000000"/>
                <w:lang w:bidi="ar"/>
              </w:rPr>
              <w:t>协助主评人执行总体评价工作的组织和实施；</w:t>
            </w:r>
          </w:p>
          <w:p>
            <w:pPr>
              <w:spacing w:line="360" w:lineRule="auto"/>
              <w:jc w:val="left"/>
              <w:textAlignment w:val="center"/>
              <w:rPr>
                <w:rFonts w:ascii="楷体" w:hAnsi="楷体" w:eastAsia="楷体" w:cs="楷体"/>
                <w:color w:val="000000"/>
              </w:rPr>
            </w:pPr>
            <w:r>
              <w:rPr>
                <w:rFonts w:hint="eastAsia" w:ascii="楷体" w:hAnsi="楷体" w:eastAsia="楷体" w:cs="楷体"/>
                <w:color w:val="000000"/>
                <w:lang w:bidi="ar"/>
              </w:rPr>
              <w:t>负责资料收集整理工作。</w:t>
            </w:r>
          </w:p>
        </w:tc>
      </w:tr>
      <w:tr>
        <w:tblPrEx>
          <w:tblCellMar>
            <w:top w:w="0" w:type="dxa"/>
            <w:left w:w="0" w:type="dxa"/>
            <w:bottom w:w="0" w:type="dxa"/>
            <w:right w:w="0" w:type="dxa"/>
          </w:tblCellMar>
        </w:tblPrEx>
        <w:trPr>
          <w:trHeight w:val="567" w:hRule="atLeast"/>
        </w:trPr>
        <w:tc>
          <w:tcPr>
            <w:tcW w:w="1105"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textAlignment w:val="center"/>
              <w:rPr>
                <w:rFonts w:ascii="楷体" w:hAnsi="楷体" w:eastAsia="楷体" w:cs="楷体"/>
                <w:color w:val="000000"/>
              </w:rPr>
            </w:pPr>
            <w:r>
              <w:rPr>
                <w:rFonts w:hint="eastAsia" w:ascii="楷体" w:hAnsi="楷体" w:eastAsia="楷体" w:cs="楷体"/>
                <w:color w:val="000000"/>
                <w:lang w:bidi="ar"/>
              </w:rPr>
              <w:t>辅评人</w:t>
            </w:r>
          </w:p>
        </w:tc>
        <w:tc>
          <w:tcPr>
            <w:tcW w:w="925"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rPr>
                <w:rFonts w:hint="default" w:ascii="楷体" w:hAnsi="楷体" w:eastAsia="楷体" w:cs="楷体"/>
                <w:color w:val="000000"/>
                <w:lang w:val="en-US" w:eastAsia="zh-CN"/>
              </w:rPr>
            </w:pPr>
            <w:r>
              <w:rPr>
                <w:rFonts w:hint="eastAsia" w:ascii="楷体" w:hAnsi="楷体" w:eastAsia="楷体" w:cs="楷体"/>
                <w:color w:val="000000"/>
                <w:lang w:val="en-US" w:eastAsia="zh-CN"/>
              </w:rPr>
              <w:t>荆彦旭</w:t>
            </w:r>
          </w:p>
        </w:tc>
        <w:tc>
          <w:tcPr>
            <w:tcW w:w="132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rPr>
                <w:rFonts w:ascii="楷体" w:hAnsi="楷体" w:eastAsia="楷体" w:cs="楷体"/>
                <w:color w:val="000000"/>
              </w:rPr>
            </w:pPr>
            <w:r>
              <w:rPr>
                <w:rFonts w:hint="eastAsia" w:ascii="楷体" w:hAnsi="楷体" w:eastAsia="楷体" w:cs="楷体"/>
                <w:color w:val="000000"/>
                <w:lang w:bidi="ar"/>
              </w:rPr>
              <w:t>国咨项目管理有限公司</w:t>
            </w:r>
          </w:p>
        </w:tc>
        <w:tc>
          <w:tcPr>
            <w:tcW w:w="943"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rPr>
                <w:rFonts w:ascii="楷体" w:hAnsi="楷体" w:eastAsia="楷体" w:cs="楷体"/>
                <w:color w:val="000000"/>
              </w:rPr>
            </w:pPr>
            <w:r>
              <w:rPr>
                <w:rFonts w:hint="eastAsia" w:ascii="楷体" w:hAnsi="楷体" w:eastAsia="楷体" w:cs="楷体"/>
                <w:color w:val="000000"/>
              </w:rPr>
              <w:t>财务</w:t>
            </w:r>
          </w:p>
        </w:tc>
        <w:tc>
          <w:tcPr>
            <w:tcW w:w="192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rPr>
                <w:rFonts w:ascii="楷体" w:hAnsi="楷体" w:eastAsia="楷体" w:cs="楷体"/>
                <w:color w:val="000000"/>
              </w:rPr>
            </w:pPr>
            <w:r>
              <w:rPr>
                <w:rFonts w:hint="eastAsia" w:ascii="楷体" w:hAnsi="楷体" w:eastAsia="楷体" w:cs="楷体"/>
                <w:color w:val="000000"/>
              </w:rPr>
              <w:t>中级会计师</w:t>
            </w:r>
          </w:p>
          <w:p>
            <w:pPr>
              <w:spacing w:line="360" w:lineRule="auto"/>
              <w:jc w:val="center"/>
              <w:rPr>
                <w:rFonts w:ascii="楷体" w:hAnsi="楷体" w:eastAsia="楷体" w:cs="楷体"/>
                <w:color w:val="000000"/>
              </w:rPr>
            </w:pPr>
            <w:r>
              <w:rPr>
                <w:rFonts w:hint="eastAsia" w:ascii="楷体" w:hAnsi="楷体" w:eastAsia="楷体" w:cs="楷体"/>
                <w:color w:val="000000"/>
              </w:rPr>
              <w:t>绩效评价师</w:t>
            </w:r>
          </w:p>
        </w:tc>
        <w:tc>
          <w:tcPr>
            <w:tcW w:w="2263"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left"/>
              <w:textAlignment w:val="center"/>
              <w:rPr>
                <w:rFonts w:ascii="楷体" w:hAnsi="楷体" w:eastAsia="楷体" w:cs="楷体"/>
                <w:color w:val="000000"/>
                <w:lang w:bidi="ar"/>
              </w:rPr>
            </w:pPr>
            <w:r>
              <w:rPr>
                <w:rFonts w:hint="eastAsia" w:ascii="楷体" w:hAnsi="楷体" w:eastAsia="楷体" w:cs="楷体"/>
                <w:color w:val="000000"/>
                <w:lang w:bidi="ar"/>
              </w:rPr>
              <w:t>协助主评人执行总体评价工作的组织和实施；</w:t>
            </w:r>
          </w:p>
          <w:p>
            <w:pPr>
              <w:spacing w:line="360" w:lineRule="auto"/>
              <w:jc w:val="left"/>
              <w:textAlignment w:val="center"/>
              <w:rPr>
                <w:rFonts w:ascii="楷体" w:hAnsi="楷体" w:eastAsia="楷体" w:cs="楷体"/>
                <w:color w:val="000000"/>
              </w:rPr>
            </w:pPr>
            <w:r>
              <w:rPr>
                <w:rFonts w:hint="eastAsia" w:ascii="楷体" w:hAnsi="楷体" w:eastAsia="楷体" w:cs="楷体"/>
                <w:color w:val="000000"/>
                <w:lang w:bidi="ar"/>
              </w:rPr>
              <w:t>负责资料收集整理工作。</w:t>
            </w:r>
          </w:p>
        </w:tc>
      </w:tr>
    </w:tbl>
    <w:p>
      <w:pPr>
        <w:pStyle w:val="2"/>
        <w:spacing w:line="360" w:lineRule="auto"/>
        <w:jc w:val="center"/>
        <w:rPr>
          <w:rFonts w:ascii="楷体" w:hAnsi="楷体" w:eastAsia="楷体" w:cs="楷体_GB2312"/>
          <w:sz w:val="32"/>
          <w:szCs w:val="32"/>
          <w:lang w:val="en-US" w:eastAsia="zh-CN"/>
        </w:rPr>
      </w:pPr>
      <w:r>
        <w:rPr>
          <w:rFonts w:hint="eastAsia" w:ascii="楷体" w:hAnsi="楷体" w:eastAsia="楷体" w:cs="楷体_GB2312"/>
          <w:sz w:val="32"/>
          <w:szCs w:val="32"/>
          <w:lang w:val="en-US" w:eastAsia="zh-CN"/>
        </w:rPr>
        <w:t>专家组</w:t>
      </w:r>
    </w:p>
    <w:tbl>
      <w:tblPr>
        <w:tblStyle w:val="10"/>
        <w:tblW w:w="8637" w:type="dxa"/>
        <w:tblInd w:w="0" w:type="dxa"/>
        <w:tblLayout w:type="fixed"/>
        <w:tblCellMar>
          <w:top w:w="0" w:type="dxa"/>
          <w:left w:w="0" w:type="dxa"/>
          <w:bottom w:w="0" w:type="dxa"/>
          <w:right w:w="0" w:type="dxa"/>
        </w:tblCellMar>
      </w:tblPr>
      <w:tblGrid>
        <w:gridCol w:w="1105"/>
        <w:gridCol w:w="925"/>
        <w:gridCol w:w="1320"/>
        <w:gridCol w:w="943"/>
        <w:gridCol w:w="1920"/>
        <w:gridCol w:w="2424"/>
      </w:tblGrid>
      <w:tr>
        <w:tblPrEx>
          <w:tblCellMar>
            <w:top w:w="0" w:type="dxa"/>
            <w:left w:w="0" w:type="dxa"/>
            <w:bottom w:w="0" w:type="dxa"/>
            <w:right w:w="0" w:type="dxa"/>
          </w:tblCellMar>
        </w:tblPrEx>
        <w:trPr>
          <w:trHeight w:val="567" w:hRule="atLeast"/>
        </w:trPr>
        <w:tc>
          <w:tcPr>
            <w:tcW w:w="1105"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textAlignment w:val="center"/>
              <w:rPr>
                <w:rFonts w:ascii="楷体" w:hAnsi="楷体" w:eastAsia="楷体" w:cs="楷体"/>
                <w:b/>
                <w:bCs/>
                <w:color w:val="000000"/>
              </w:rPr>
            </w:pPr>
            <w:r>
              <w:rPr>
                <w:rFonts w:hint="eastAsia" w:ascii="楷体" w:hAnsi="楷体" w:eastAsia="楷体" w:cs="楷体"/>
                <w:b/>
                <w:bCs/>
                <w:color w:val="000000"/>
                <w:lang w:bidi="ar"/>
              </w:rPr>
              <w:t>项目职务</w:t>
            </w:r>
          </w:p>
        </w:tc>
        <w:tc>
          <w:tcPr>
            <w:tcW w:w="925"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textAlignment w:val="center"/>
              <w:rPr>
                <w:rFonts w:ascii="楷体" w:hAnsi="楷体" w:eastAsia="楷体" w:cs="楷体"/>
                <w:b/>
                <w:bCs/>
                <w:color w:val="000000"/>
              </w:rPr>
            </w:pPr>
            <w:r>
              <w:rPr>
                <w:rFonts w:hint="eastAsia" w:ascii="楷体" w:hAnsi="楷体" w:eastAsia="楷体" w:cs="楷体"/>
                <w:b/>
                <w:bCs/>
                <w:color w:val="000000"/>
                <w:lang w:bidi="ar"/>
              </w:rPr>
              <w:t>姓名</w:t>
            </w:r>
          </w:p>
        </w:tc>
        <w:tc>
          <w:tcPr>
            <w:tcW w:w="132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textAlignment w:val="center"/>
              <w:rPr>
                <w:rFonts w:ascii="楷体" w:hAnsi="楷体" w:eastAsia="楷体" w:cs="楷体"/>
                <w:b/>
                <w:bCs/>
                <w:color w:val="000000"/>
              </w:rPr>
            </w:pPr>
            <w:r>
              <w:rPr>
                <w:rFonts w:hint="eastAsia" w:ascii="楷体" w:hAnsi="楷体" w:eastAsia="楷体" w:cs="楷体"/>
                <w:b/>
                <w:bCs/>
                <w:color w:val="000000"/>
                <w:lang w:bidi="ar"/>
              </w:rPr>
              <w:t>单位</w:t>
            </w:r>
          </w:p>
        </w:tc>
        <w:tc>
          <w:tcPr>
            <w:tcW w:w="943"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textAlignment w:val="center"/>
              <w:rPr>
                <w:rFonts w:ascii="楷体" w:hAnsi="楷体" w:eastAsia="楷体" w:cs="楷体"/>
                <w:b/>
                <w:bCs/>
                <w:color w:val="000000"/>
              </w:rPr>
            </w:pPr>
            <w:r>
              <w:rPr>
                <w:rFonts w:hint="eastAsia" w:ascii="楷体" w:hAnsi="楷体" w:eastAsia="楷体" w:cs="楷体"/>
                <w:b/>
                <w:bCs/>
                <w:color w:val="000000"/>
                <w:lang w:bidi="ar"/>
              </w:rPr>
              <w:t>专业</w:t>
            </w:r>
          </w:p>
        </w:tc>
        <w:tc>
          <w:tcPr>
            <w:tcW w:w="192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textAlignment w:val="center"/>
              <w:rPr>
                <w:rFonts w:ascii="楷体" w:hAnsi="楷体" w:eastAsia="楷体" w:cs="楷体"/>
                <w:b/>
                <w:bCs/>
                <w:color w:val="000000"/>
              </w:rPr>
            </w:pPr>
            <w:r>
              <w:rPr>
                <w:rFonts w:hint="eastAsia" w:ascii="楷体" w:hAnsi="楷体" w:eastAsia="楷体" w:cs="楷体"/>
                <w:b/>
                <w:bCs/>
                <w:color w:val="000000"/>
                <w:lang w:bidi="ar"/>
              </w:rPr>
              <w:t>职业资格</w:t>
            </w:r>
          </w:p>
        </w:tc>
        <w:tc>
          <w:tcPr>
            <w:tcW w:w="2424"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textAlignment w:val="center"/>
              <w:rPr>
                <w:rFonts w:ascii="楷体" w:hAnsi="楷体" w:eastAsia="楷体" w:cs="楷体"/>
                <w:b/>
                <w:bCs/>
                <w:color w:val="000000"/>
              </w:rPr>
            </w:pPr>
            <w:r>
              <w:rPr>
                <w:rFonts w:hint="eastAsia" w:ascii="楷体" w:hAnsi="楷体" w:eastAsia="楷体" w:cs="楷体"/>
                <w:b/>
                <w:bCs/>
                <w:color w:val="000000"/>
                <w:lang w:bidi="ar"/>
              </w:rPr>
              <w:t>职责</w:t>
            </w:r>
          </w:p>
        </w:tc>
      </w:tr>
      <w:tr>
        <w:tblPrEx>
          <w:tblCellMar>
            <w:top w:w="0" w:type="dxa"/>
            <w:left w:w="0" w:type="dxa"/>
            <w:bottom w:w="0" w:type="dxa"/>
            <w:right w:w="0" w:type="dxa"/>
          </w:tblCellMar>
        </w:tblPrEx>
        <w:trPr>
          <w:trHeight w:val="567" w:hRule="atLeast"/>
        </w:trPr>
        <w:tc>
          <w:tcPr>
            <w:tcW w:w="1105"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textAlignment w:val="center"/>
              <w:rPr>
                <w:rFonts w:ascii="楷体" w:hAnsi="楷体" w:eastAsia="楷体" w:cs="楷体"/>
                <w:color w:val="000000"/>
              </w:rPr>
            </w:pPr>
            <w:r>
              <w:rPr>
                <w:rFonts w:hint="eastAsia" w:ascii="楷体" w:hAnsi="楷体" w:eastAsia="楷体" w:cs="楷体"/>
                <w:color w:val="000000"/>
                <w:lang w:bidi="ar"/>
              </w:rPr>
              <w:t>外聘专家</w:t>
            </w:r>
          </w:p>
        </w:tc>
        <w:tc>
          <w:tcPr>
            <w:tcW w:w="925"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rPr>
                <w:rFonts w:ascii="楷体" w:hAnsi="楷体" w:eastAsia="楷体" w:cs="楷体"/>
                <w:color w:val="000000"/>
              </w:rPr>
            </w:pPr>
            <w:r>
              <w:rPr>
                <w:rFonts w:hint="eastAsia" w:ascii="楷体" w:hAnsi="楷体" w:eastAsia="楷体" w:cs="楷体"/>
                <w:color w:val="000000"/>
              </w:rPr>
              <w:t>王泽彩</w:t>
            </w:r>
          </w:p>
        </w:tc>
        <w:tc>
          <w:tcPr>
            <w:tcW w:w="132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rPr>
                <w:rFonts w:ascii="楷体" w:hAnsi="楷体" w:eastAsia="楷体" w:cs="楷体"/>
                <w:color w:val="000000"/>
              </w:rPr>
            </w:pPr>
            <w:r>
              <w:rPr>
                <w:rFonts w:hint="eastAsia" w:ascii="楷体" w:hAnsi="楷体" w:eastAsia="楷体" w:cs="楷体"/>
                <w:color w:val="000000"/>
              </w:rPr>
              <w:t>中国财政科学研究院政府绩效研究中心</w:t>
            </w:r>
          </w:p>
        </w:tc>
        <w:tc>
          <w:tcPr>
            <w:tcW w:w="943"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rPr>
                <w:rFonts w:ascii="楷体" w:hAnsi="楷体" w:eastAsia="楷体" w:cs="楷体"/>
                <w:color w:val="000000"/>
              </w:rPr>
            </w:pPr>
            <w:r>
              <w:rPr>
                <w:rFonts w:hint="eastAsia" w:ascii="楷体" w:hAnsi="楷体" w:eastAsia="楷体" w:cs="楷体"/>
                <w:color w:val="000000"/>
              </w:rPr>
              <w:t>绩效管理</w:t>
            </w:r>
          </w:p>
        </w:tc>
        <w:tc>
          <w:tcPr>
            <w:tcW w:w="192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rPr>
                <w:rFonts w:ascii="楷体" w:hAnsi="楷体" w:eastAsia="楷体" w:cs="楷体"/>
                <w:color w:val="000000"/>
              </w:rPr>
            </w:pPr>
            <w:r>
              <w:rPr>
                <w:rFonts w:hint="eastAsia" w:ascii="楷体" w:hAnsi="楷体" w:eastAsia="楷体" w:cs="楷体"/>
                <w:color w:val="000000"/>
              </w:rPr>
              <w:t>中心主任</w:t>
            </w:r>
          </w:p>
          <w:p>
            <w:pPr>
              <w:spacing w:line="360" w:lineRule="auto"/>
              <w:jc w:val="center"/>
              <w:rPr>
                <w:rFonts w:ascii="楷体" w:hAnsi="楷体" w:eastAsia="楷体" w:cs="楷体"/>
                <w:color w:val="000000"/>
              </w:rPr>
            </w:pPr>
            <w:r>
              <w:rPr>
                <w:rFonts w:hint="eastAsia" w:ascii="楷体" w:hAnsi="楷体" w:eastAsia="楷体" w:cs="楷体"/>
                <w:color w:val="000000"/>
              </w:rPr>
              <w:t>研究员</w:t>
            </w:r>
          </w:p>
        </w:tc>
        <w:tc>
          <w:tcPr>
            <w:tcW w:w="2424"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left"/>
              <w:textAlignment w:val="center"/>
              <w:rPr>
                <w:rFonts w:ascii="楷体" w:hAnsi="楷体" w:eastAsia="楷体" w:cs="楷体"/>
                <w:color w:val="000000"/>
              </w:rPr>
            </w:pPr>
            <w:r>
              <w:rPr>
                <w:rFonts w:hint="eastAsia" w:ascii="楷体" w:hAnsi="楷体" w:eastAsia="楷体" w:cs="楷体"/>
                <w:color w:val="000000"/>
                <w:lang w:bidi="ar"/>
              </w:rPr>
              <w:t>对项目指标、实施方案和绩效评价报告进行评审。</w:t>
            </w:r>
          </w:p>
        </w:tc>
      </w:tr>
      <w:tr>
        <w:tblPrEx>
          <w:tblCellMar>
            <w:top w:w="0" w:type="dxa"/>
            <w:left w:w="0" w:type="dxa"/>
            <w:bottom w:w="0" w:type="dxa"/>
            <w:right w:w="0" w:type="dxa"/>
          </w:tblCellMar>
        </w:tblPrEx>
        <w:trPr>
          <w:trHeight w:val="567" w:hRule="atLeast"/>
        </w:trPr>
        <w:tc>
          <w:tcPr>
            <w:tcW w:w="1105"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textAlignment w:val="center"/>
              <w:rPr>
                <w:rFonts w:ascii="楷体" w:hAnsi="楷体" w:eastAsia="楷体" w:cs="楷体"/>
                <w:color w:val="000000"/>
                <w:lang w:bidi="ar"/>
              </w:rPr>
            </w:pPr>
            <w:r>
              <w:rPr>
                <w:rFonts w:hint="eastAsia" w:ascii="楷体" w:hAnsi="楷体" w:eastAsia="楷体" w:cs="楷体"/>
                <w:color w:val="000000"/>
                <w:lang w:bidi="ar"/>
              </w:rPr>
              <w:t>外聘专家</w:t>
            </w:r>
          </w:p>
        </w:tc>
        <w:tc>
          <w:tcPr>
            <w:tcW w:w="925"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rPr>
                <w:rFonts w:ascii="楷体" w:hAnsi="楷体" w:eastAsia="楷体" w:cs="楷体"/>
                <w:color w:val="000000"/>
              </w:rPr>
            </w:pPr>
            <w:r>
              <w:rPr>
                <w:rFonts w:hint="eastAsia" w:ascii="楷体" w:hAnsi="楷体" w:eastAsia="楷体" w:cs="楷体"/>
                <w:color w:val="000000"/>
              </w:rPr>
              <w:t>曹堂哲</w:t>
            </w:r>
          </w:p>
        </w:tc>
        <w:tc>
          <w:tcPr>
            <w:tcW w:w="132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rPr>
                <w:rFonts w:ascii="楷体" w:hAnsi="楷体" w:eastAsia="楷体" w:cs="楷体"/>
                <w:color w:val="000000"/>
              </w:rPr>
            </w:pPr>
            <w:r>
              <w:rPr>
                <w:rFonts w:hint="eastAsia" w:ascii="楷体" w:hAnsi="楷体" w:eastAsia="楷体" w:cs="楷体"/>
                <w:color w:val="000000"/>
              </w:rPr>
              <w:t>中央财经大学</w:t>
            </w:r>
          </w:p>
        </w:tc>
        <w:tc>
          <w:tcPr>
            <w:tcW w:w="943"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rPr>
                <w:rFonts w:ascii="楷体" w:hAnsi="楷体" w:eastAsia="楷体" w:cs="楷体"/>
                <w:color w:val="000000"/>
              </w:rPr>
            </w:pPr>
            <w:r>
              <w:rPr>
                <w:rFonts w:hint="eastAsia" w:ascii="楷体" w:hAnsi="楷体" w:eastAsia="楷体" w:cs="楷体"/>
                <w:color w:val="000000"/>
              </w:rPr>
              <w:t>绩效评价</w:t>
            </w:r>
          </w:p>
        </w:tc>
        <w:tc>
          <w:tcPr>
            <w:tcW w:w="192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rPr>
                <w:rFonts w:ascii="楷体" w:hAnsi="楷体" w:eastAsia="楷体" w:cs="楷体"/>
                <w:color w:val="000000"/>
              </w:rPr>
            </w:pPr>
            <w:r>
              <w:rPr>
                <w:rFonts w:hint="eastAsia" w:ascii="楷体" w:hAnsi="楷体" w:eastAsia="楷体" w:cs="楷体"/>
                <w:color w:val="000000"/>
              </w:rPr>
              <w:t>教授</w:t>
            </w:r>
          </w:p>
        </w:tc>
        <w:tc>
          <w:tcPr>
            <w:tcW w:w="2424"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left"/>
              <w:textAlignment w:val="center"/>
              <w:rPr>
                <w:rFonts w:ascii="楷体" w:hAnsi="楷体" w:eastAsia="楷体" w:cs="楷体"/>
                <w:color w:val="000000"/>
                <w:lang w:bidi="ar"/>
              </w:rPr>
            </w:pPr>
            <w:r>
              <w:rPr>
                <w:rFonts w:hint="eastAsia" w:ascii="楷体" w:hAnsi="楷体" w:eastAsia="楷体" w:cs="楷体"/>
                <w:color w:val="000000"/>
                <w:lang w:bidi="ar"/>
              </w:rPr>
              <w:t>对项目指标、实施方案和绩效评价报告进行评审。</w:t>
            </w:r>
          </w:p>
        </w:tc>
      </w:tr>
      <w:tr>
        <w:tblPrEx>
          <w:tblCellMar>
            <w:top w:w="0" w:type="dxa"/>
            <w:left w:w="0" w:type="dxa"/>
            <w:bottom w:w="0" w:type="dxa"/>
            <w:right w:w="0" w:type="dxa"/>
          </w:tblCellMar>
        </w:tblPrEx>
        <w:trPr>
          <w:trHeight w:val="567" w:hRule="atLeast"/>
        </w:trPr>
        <w:tc>
          <w:tcPr>
            <w:tcW w:w="1105"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textAlignment w:val="center"/>
              <w:rPr>
                <w:rFonts w:ascii="楷体" w:hAnsi="楷体" w:eastAsia="楷体" w:cs="楷体"/>
                <w:color w:val="000000"/>
                <w:lang w:bidi="ar"/>
              </w:rPr>
            </w:pPr>
            <w:r>
              <w:rPr>
                <w:rFonts w:hint="eastAsia" w:ascii="楷体" w:hAnsi="楷体" w:eastAsia="楷体" w:cs="楷体"/>
                <w:color w:val="000000"/>
                <w:lang w:bidi="ar"/>
              </w:rPr>
              <w:t>外聘专家</w:t>
            </w:r>
          </w:p>
        </w:tc>
        <w:tc>
          <w:tcPr>
            <w:tcW w:w="925"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rPr>
                <w:rFonts w:ascii="楷体" w:hAnsi="楷体" w:eastAsia="楷体" w:cs="楷体"/>
                <w:color w:val="000000"/>
              </w:rPr>
            </w:pPr>
            <w:r>
              <w:rPr>
                <w:rFonts w:hint="eastAsia" w:ascii="楷体" w:hAnsi="楷体" w:eastAsia="楷体" w:cs="楷体"/>
                <w:color w:val="000000"/>
              </w:rPr>
              <w:t>林 靖</w:t>
            </w:r>
          </w:p>
        </w:tc>
        <w:tc>
          <w:tcPr>
            <w:tcW w:w="132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rPr>
                <w:rFonts w:ascii="楷体" w:hAnsi="楷体" w:eastAsia="楷体" w:cs="楷体"/>
                <w:color w:val="000000"/>
              </w:rPr>
            </w:pPr>
            <w:r>
              <w:rPr>
                <w:rFonts w:hint="eastAsia" w:ascii="楷体" w:hAnsi="楷体" w:eastAsia="楷体" w:cs="楷体"/>
                <w:color w:val="000000"/>
              </w:rPr>
              <w:t>哈尔滨动力设备物流有限责任公司</w:t>
            </w:r>
          </w:p>
        </w:tc>
        <w:tc>
          <w:tcPr>
            <w:tcW w:w="943"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rPr>
                <w:rFonts w:ascii="楷体" w:hAnsi="楷体" w:eastAsia="楷体" w:cs="楷体"/>
                <w:color w:val="000000"/>
              </w:rPr>
            </w:pPr>
            <w:r>
              <w:rPr>
                <w:rFonts w:hint="eastAsia" w:ascii="楷体" w:hAnsi="楷体" w:eastAsia="楷体" w:cs="楷体"/>
                <w:color w:val="000000"/>
              </w:rPr>
              <w:t>会计</w:t>
            </w:r>
          </w:p>
        </w:tc>
        <w:tc>
          <w:tcPr>
            <w:tcW w:w="192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rPr>
                <w:rFonts w:ascii="楷体" w:hAnsi="楷体" w:eastAsia="楷体" w:cs="楷体"/>
                <w:color w:val="000000"/>
              </w:rPr>
            </w:pPr>
            <w:r>
              <w:rPr>
                <w:rFonts w:hint="eastAsia" w:ascii="楷体" w:hAnsi="楷体" w:eastAsia="楷体" w:cs="楷体"/>
                <w:color w:val="000000"/>
              </w:rPr>
              <w:t>高级会计师</w:t>
            </w:r>
          </w:p>
        </w:tc>
        <w:tc>
          <w:tcPr>
            <w:tcW w:w="2424"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left"/>
              <w:textAlignment w:val="center"/>
              <w:rPr>
                <w:rFonts w:ascii="楷体" w:hAnsi="楷体" w:eastAsia="楷体" w:cs="楷体"/>
                <w:color w:val="000000"/>
                <w:lang w:bidi="ar"/>
              </w:rPr>
            </w:pPr>
            <w:r>
              <w:rPr>
                <w:rFonts w:hint="eastAsia" w:ascii="楷体" w:hAnsi="楷体" w:eastAsia="楷体" w:cs="楷体"/>
                <w:color w:val="000000"/>
                <w:lang w:bidi="ar"/>
              </w:rPr>
              <w:t>对项目指标、实施方案和绩效评价报告进行评审。</w:t>
            </w:r>
          </w:p>
        </w:tc>
      </w:tr>
      <w:tr>
        <w:tblPrEx>
          <w:tblCellMar>
            <w:top w:w="0" w:type="dxa"/>
            <w:left w:w="0" w:type="dxa"/>
            <w:bottom w:w="0" w:type="dxa"/>
            <w:right w:w="0" w:type="dxa"/>
          </w:tblCellMar>
        </w:tblPrEx>
        <w:trPr>
          <w:trHeight w:val="567" w:hRule="atLeast"/>
        </w:trPr>
        <w:tc>
          <w:tcPr>
            <w:tcW w:w="1105"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textAlignment w:val="center"/>
              <w:rPr>
                <w:rFonts w:ascii="楷体" w:hAnsi="楷体" w:eastAsia="楷体" w:cs="楷体"/>
                <w:color w:val="000000"/>
                <w:lang w:bidi="ar"/>
              </w:rPr>
            </w:pPr>
            <w:r>
              <w:rPr>
                <w:rFonts w:hint="eastAsia" w:ascii="楷体" w:hAnsi="楷体" w:eastAsia="楷体" w:cs="楷体"/>
                <w:color w:val="000000"/>
                <w:lang w:bidi="ar"/>
              </w:rPr>
              <w:t>外聘专家</w:t>
            </w:r>
          </w:p>
        </w:tc>
        <w:tc>
          <w:tcPr>
            <w:tcW w:w="925"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rPr>
                <w:rFonts w:ascii="楷体" w:hAnsi="楷体" w:eastAsia="楷体" w:cs="楷体"/>
                <w:color w:val="000000"/>
              </w:rPr>
            </w:pPr>
            <w:r>
              <w:rPr>
                <w:rFonts w:hint="eastAsia" w:ascii="楷体" w:hAnsi="楷体" w:eastAsia="楷体" w:cs="楷体"/>
                <w:color w:val="000000"/>
              </w:rPr>
              <w:t>高丽婧</w:t>
            </w:r>
          </w:p>
        </w:tc>
        <w:tc>
          <w:tcPr>
            <w:tcW w:w="132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rPr>
                <w:rFonts w:ascii="楷体" w:hAnsi="楷体" w:eastAsia="楷体" w:cs="楷体"/>
                <w:color w:val="000000"/>
              </w:rPr>
            </w:pPr>
            <w:r>
              <w:rPr>
                <w:rFonts w:hint="eastAsia" w:ascii="楷体" w:hAnsi="楷体" w:eastAsia="楷体" w:cs="楷体"/>
                <w:color w:val="000000"/>
              </w:rPr>
              <w:t xml:space="preserve">黑龙江正达会计师事务所有限公司 </w:t>
            </w:r>
          </w:p>
        </w:tc>
        <w:tc>
          <w:tcPr>
            <w:tcW w:w="943"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rPr>
                <w:rFonts w:ascii="楷体" w:hAnsi="楷体" w:eastAsia="楷体" w:cs="楷体"/>
                <w:color w:val="000000"/>
              </w:rPr>
            </w:pPr>
            <w:r>
              <w:rPr>
                <w:rFonts w:hint="eastAsia" w:ascii="楷体" w:hAnsi="楷体" w:eastAsia="楷体" w:cs="楷体"/>
                <w:color w:val="000000"/>
              </w:rPr>
              <w:t>审计</w:t>
            </w:r>
          </w:p>
        </w:tc>
        <w:tc>
          <w:tcPr>
            <w:tcW w:w="1920"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center"/>
              <w:rPr>
                <w:rFonts w:ascii="楷体" w:hAnsi="楷体" w:eastAsia="楷体" w:cs="楷体"/>
                <w:color w:val="000000"/>
              </w:rPr>
            </w:pPr>
            <w:r>
              <w:rPr>
                <w:rFonts w:hint="eastAsia" w:ascii="楷体" w:hAnsi="楷体" w:eastAsia="楷体" w:cs="楷体"/>
                <w:color w:val="000000"/>
              </w:rPr>
              <w:t>注册会计师</w:t>
            </w:r>
          </w:p>
          <w:p>
            <w:pPr>
              <w:spacing w:line="360" w:lineRule="auto"/>
              <w:jc w:val="center"/>
              <w:rPr>
                <w:rFonts w:ascii="楷体" w:hAnsi="楷体" w:eastAsia="楷体" w:cs="楷体"/>
                <w:color w:val="000000"/>
              </w:rPr>
            </w:pPr>
            <w:r>
              <w:rPr>
                <w:rFonts w:hint="eastAsia" w:ascii="楷体" w:hAnsi="楷体" w:eastAsia="楷体" w:cs="楷体"/>
                <w:color w:val="000000"/>
              </w:rPr>
              <w:t>高级会计师</w:t>
            </w:r>
          </w:p>
        </w:tc>
        <w:tc>
          <w:tcPr>
            <w:tcW w:w="2424" w:type="dxa"/>
            <w:tcBorders>
              <w:top w:val="single" w:color="000000" w:sz="8" w:space="0"/>
              <w:left w:val="single" w:color="000000" w:sz="8" w:space="0"/>
              <w:bottom w:val="single" w:color="000000" w:sz="8" w:space="0"/>
              <w:right w:val="single" w:color="000000" w:sz="8" w:space="0"/>
            </w:tcBorders>
            <w:shd w:val="clear" w:color="auto" w:fill="auto"/>
            <w:tcMar>
              <w:top w:w="12" w:type="dxa"/>
              <w:left w:w="12" w:type="dxa"/>
              <w:right w:w="12" w:type="dxa"/>
            </w:tcMar>
            <w:vAlign w:val="center"/>
          </w:tcPr>
          <w:p>
            <w:pPr>
              <w:spacing w:line="360" w:lineRule="auto"/>
              <w:jc w:val="left"/>
              <w:textAlignment w:val="center"/>
              <w:rPr>
                <w:rFonts w:ascii="楷体" w:hAnsi="楷体" w:eastAsia="楷体" w:cs="楷体"/>
                <w:color w:val="000000"/>
                <w:lang w:bidi="ar"/>
              </w:rPr>
            </w:pPr>
            <w:r>
              <w:rPr>
                <w:rFonts w:hint="eastAsia" w:ascii="楷体" w:hAnsi="楷体" w:eastAsia="楷体" w:cs="楷体"/>
                <w:color w:val="000000"/>
                <w:lang w:bidi="ar"/>
              </w:rPr>
              <w:t>对项目指标、实施方案和绩效评价报告进行评审。</w:t>
            </w:r>
          </w:p>
        </w:tc>
      </w:tr>
      <w:tr>
        <w:tblPrEx>
          <w:tblCellMar>
            <w:top w:w="0" w:type="dxa"/>
            <w:left w:w="0" w:type="dxa"/>
            <w:bottom w:w="0" w:type="dxa"/>
            <w:right w:w="0" w:type="dxa"/>
          </w:tblCellMar>
        </w:tblPrEx>
        <w:trPr>
          <w:trHeight w:val="567" w:hRule="atLeast"/>
        </w:trPr>
        <w:tc>
          <w:tcPr>
            <w:tcW w:w="1105" w:type="dxa"/>
            <w:tcBorders>
              <w:top w:val="single" w:color="000000" w:sz="8" w:space="0"/>
              <w:left w:val="single" w:color="000000" w:sz="8" w:space="0"/>
              <w:bottom w:val="single" w:color="auto" w:sz="4" w:space="0"/>
              <w:right w:val="single" w:color="000000" w:sz="8" w:space="0"/>
            </w:tcBorders>
            <w:shd w:val="clear" w:color="auto" w:fill="auto"/>
            <w:tcMar>
              <w:top w:w="12" w:type="dxa"/>
              <w:left w:w="12" w:type="dxa"/>
              <w:right w:w="12" w:type="dxa"/>
            </w:tcMar>
            <w:vAlign w:val="center"/>
          </w:tcPr>
          <w:p>
            <w:pPr>
              <w:spacing w:line="360" w:lineRule="auto"/>
              <w:jc w:val="center"/>
              <w:textAlignment w:val="center"/>
              <w:rPr>
                <w:rFonts w:ascii="楷体" w:hAnsi="楷体" w:eastAsia="楷体" w:cs="楷体"/>
                <w:color w:val="000000"/>
                <w:lang w:bidi="ar"/>
              </w:rPr>
            </w:pPr>
            <w:r>
              <w:rPr>
                <w:rFonts w:hint="eastAsia" w:ascii="楷体" w:hAnsi="楷体" w:eastAsia="楷体" w:cs="楷体"/>
                <w:color w:val="000000"/>
                <w:lang w:bidi="ar"/>
              </w:rPr>
              <w:t>外聘专家</w:t>
            </w:r>
          </w:p>
        </w:tc>
        <w:tc>
          <w:tcPr>
            <w:tcW w:w="925" w:type="dxa"/>
            <w:tcBorders>
              <w:top w:val="single" w:color="000000" w:sz="8" w:space="0"/>
              <w:left w:val="single" w:color="000000" w:sz="8" w:space="0"/>
              <w:bottom w:val="single" w:color="auto" w:sz="4" w:space="0"/>
              <w:right w:val="single" w:color="000000" w:sz="8" w:space="0"/>
            </w:tcBorders>
            <w:shd w:val="clear" w:color="auto" w:fill="auto"/>
            <w:tcMar>
              <w:top w:w="12" w:type="dxa"/>
              <w:left w:w="12" w:type="dxa"/>
              <w:right w:w="12" w:type="dxa"/>
            </w:tcMar>
            <w:vAlign w:val="center"/>
          </w:tcPr>
          <w:p>
            <w:pPr>
              <w:spacing w:line="360" w:lineRule="auto"/>
              <w:jc w:val="center"/>
              <w:rPr>
                <w:rFonts w:ascii="楷体" w:hAnsi="楷体" w:eastAsia="楷体" w:cs="楷体"/>
                <w:color w:val="000000"/>
              </w:rPr>
            </w:pPr>
            <w:r>
              <w:rPr>
                <w:rFonts w:hint="eastAsia" w:ascii="楷体" w:hAnsi="楷体" w:eastAsia="楷体" w:cs="楷体"/>
                <w:color w:val="000000"/>
              </w:rPr>
              <w:t>张喜娟</w:t>
            </w:r>
          </w:p>
        </w:tc>
        <w:tc>
          <w:tcPr>
            <w:tcW w:w="1320" w:type="dxa"/>
            <w:tcBorders>
              <w:top w:val="single" w:color="000000" w:sz="8" w:space="0"/>
              <w:left w:val="single" w:color="000000" w:sz="8" w:space="0"/>
              <w:bottom w:val="single" w:color="auto" w:sz="4" w:space="0"/>
              <w:right w:val="single" w:color="000000" w:sz="8" w:space="0"/>
            </w:tcBorders>
            <w:shd w:val="clear" w:color="auto" w:fill="auto"/>
            <w:tcMar>
              <w:top w:w="12" w:type="dxa"/>
              <w:left w:w="12" w:type="dxa"/>
              <w:right w:w="12" w:type="dxa"/>
            </w:tcMar>
            <w:vAlign w:val="center"/>
          </w:tcPr>
          <w:p>
            <w:pPr>
              <w:spacing w:line="360" w:lineRule="auto"/>
              <w:jc w:val="center"/>
              <w:rPr>
                <w:rFonts w:ascii="楷体" w:hAnsi="楷体" w:eastAsia="楷体" w:cs="楷体"/>
                <w:color w:val="000000"/>
              </w:rPr>
            </w:pPr>
            <w:r>
              <w:rPr>
                <w:rFonts w:hint="eastAsia" w:ascii="楷体" w:hAnsi="楷体" w:eastAsia="楷体" w:cs="楷体"/>
                <w:color w:val="000000"/>
              </w:rPr>
              <w:t xml:space="preserve">黑龙江信息技术职业学院 </w:t>
            </w:r>
          </w:p>
        </w:tc>
        <w:tc>
          <w:tcPr>
            <w:tcW w:w="943" w:type="dxa"/>
            <w:tcBorders>
              <w:top w:val="single" w:color="000000" w:sz="8" w:space="0"/>
              <w:left w:val="single" w:color="000000" w:sz="8" w:space="0"/>
              <w:bottom w:val="single" w:color="auto" w:sz="4" w:space="0"/>
              <w:right w:val="single" w:color="000000" w:sz="8" w:space="0"/>
            </w:tcBorders>
            <w:shd w:val="clear" w:color="auto" w:fill="auto"/>
            <w:tcMar>
              <w:top w:w="12" w:type="dxa"/>
              <w:left w:w="12" w:type="dxa"/>
              <w:right w:w="12" w:type="dxa"/>
            </w:tcMar>
            <w:vAlign w:val="center"/>
          </w:tcPr>
          <w:p>
            <w:pPr>
              <w:spacing w:line="360" w:lineRule="auto"/>
              <w:jc w:val="center"/>
              <w:rPr>
                <w:rFonts w:ascii="楷体" w:hAnsi="楷体" w:eastAsia="楷体" w:cs="楷体"/>
                <w:color w:val="000000"/>
              </w:rPr>
            </w:pPr>
            <w:r>
              <w:rPr>
                <w:rFonts w:hint="eastAsia" w:ascii="楷体" w:hAnsi="楷体" w:eastAsia="楷体" w:cs="楷体"/>
                <w:color w:val="000000"/>
              </w:rPr>
              <w:t>财务</w:t>
            </w:r>
          </w:p>
        </w:tc>
        <w:tc>
          <w:tcPr>
            <w:tcW w:w="1920" w:type="dxa"/>
            <w:tcBorders>
              <w:top w:val="single" w:color="000000" w:sz="8" w:space="0"/>
              <w:left w:val="single" w:color="000000" w:sz="8" w:space="0"/>
              <w:bottom w:val="single" w:color="auto" w:sz="4" w:space="0"/>
              <w:right w:val="single" w:color="000000" w:sz="8" w:space="0"/>
            </w:tcBorders>
            <w:shd w:val="clear" w:color="auto" w:fill="auto"/>
            <w:tcMar>
              <w:top w:w="12" w:type="dxa"/>
              <w:left w:w="12" w:type="dxa"/>
              <w:right w:w="12" w:type="dxa"/>
            </w:tcMar>
            <w:vAlign w:val="center"/>
          </w:tcPr>
          <w:p>
            <w:pPr>
              <w:spacing w:line="360" w:lineRule="auto"/>
              <w:jc w:val="center"/>
              <w:rPr>
                <w:rFonts w:ascii="楷体" w:hAnsi="楷体" w:eastAsia="楷体" w:cs="楷体"/>
                <w:color w:val="000000"/>
              </w:rPr>
            </w:pPr>
            <w:r>
              <w:rPr>
                <w:rFonts w:hint="eastAsia" w:ascii="楷体" w:hAnsi="楷体" w:eastAsia="楷体" w:cs="楷体"/>
                <w:color w:val="000000"/>
              </w:rPr>
              <w:t xml:space="preserve">研究员级高级会计师 </w:t>
            </w:r>
          </w:p>
        </w:tc>
        <w:tc>
          <w:tcPr>
            <w:tcW w:w="2424" w:type="dxa"/>
            <w:tcBorders>
              <w:top w:val="single" w:color="000000" w:sz="8" w:space="0"/>
              <w:left w:val="single" w:color="000000" w:sz="8" w:space="0"/>
              <w:bottom w:val="single" w:color="auto" w:sz="4" w:space="0"/>
              <w:right w:val="single" w:color="000000" w:sz="8" w:space="0"/>
            </w:tcBorders>
            <w:shd w:val="clear" w:color="auto" w:fill="auto"/>
            <w:tcMar>
              <w:top w:w="12" w:type="dxa"/>
              <w:left w:w="12" w:type="dxa"/>
              <w:right w:w="12" w:type="dxa"/>
            </w:tcMar>
            <w:vAlign w:val="center"/>
          </w:tcPr>
          <w:p>
            <w:pPr>
              <w:spacing w:line="360" w:lineRule="auto"/>
              <w:jc w:val="left"/>
              <w:textAlignment w:val="center"/>
              <w:rPr>
                <w:rFonts w:ascii="楷体" w:hAnsi="楷体" w:eastAsia="楷体" w:cs="楷体"/>
                <w:color w:val="000000"/>
                <w:lang w:bidi="ar"/>
              </w:rPr>
            </w:pPr>
            <w:r>
              <w:rPr>
                <w:rFonts w:hint="eastAsia" w:ascii="楷体" w:hAnsi="楷体" w:eastAsia="楷体" w:cs="楷体"/>
                <w:color w:val="000000"/>
                <w:lang w:bidi="ar"/>
              </w:rPr>
              <w:t>对项目指标、实施方案和绩效评价报告进行评审。</w:t>
            </w:r>
          </w:p>
        </w:tc>
      </w:tr>
    </w:tbl>
    <w:p>
      <w:pPr>
        <w:spacing w:line="360" w:lineRule="auto"/>
        <w:ind w:firstLine="643" w:firstLineChars="200"/>
        <w:outlineLvl w:val="1"/>
        <w:rPr>
          <w:rFonts w:ascii="楷体" w:hAnsi="楷体" w:eastAsia="楷体" w:cs="楷体_GB2312"/>
          <w:b/>
          <w:bCs/>
          <w:sz w:val="32"/>
          <w:szCs w:val="32"/>
        </w:rPr>
      </w:pPr>
      <w:bookmarkStart w:id="25" w:name="_Toc26865"/>
      <w:r>
        <w:rPr>
          <w:rFonts w:hint="eastAsia" w:ascii="楷体" w:hAnsi="楷体" w:eastAsia="楷体" w:cs="楷体_GB2312"/>
          <w:b/>
          <w:bCs/>
          <w:sz w:val="32"/>
          <w:szCs w:val="32"/>
        </w:rPr>
        <w:t>（五）绩效评价工作过程</w:t>
      </w:r>
      <w:bookmarkEnd w:id="25"/>
    </w:p>
    <w:p>
      <w:pPr>
        <w:spacing w:line="360" w:lineRule="auto"/>
        <w:ind w:firstLine="640" w:firstLineChars="200"/>
        <w:rPr>
          <w:rFonts w:ascii="楷体" w:hAnsi="楷体" w:eastAsia="楷体" w:cs="楷体_GB2312"/>
          <w:sz w:val="32"/>
          <w:szCs w:val="32"/>
        </w:rPr>
      </w:pPr>
      <w:r>
        <w:rPr>
          <w:rFonts w:hint="eastAsia" w:ascii="楷体" w:hAnsi="楷体" w:eastAsia="楷体" w:cs="楷体_GB2312"/>
          <w:sz w:val="32"/>
          <w:szCs w:val="32"/>
        </w:rPr>
        <w:t>详述前期准备、非现场评价、现场评价、综合分析、评价报告撰写等评价工作过程。</w:t>
      </w:r>
    </w:p>
    <w:p>
      <w:pPr>
        <w:spacing w:line="360" w:lineRule="auto"/>
        <w:ind w:firstLine="640" w:firstLineChars="200"/>
        <w:rPr>
          <w:rFonts w:ascii="楷体" w:hAnsi="楷体" w:eastAsia="楷体" w:cs="楷体_GB2312"/>
          <w:sz w:val="32"/>
          <w:szCs w:val="32"/>
        </w:rPr>
      </w:pPr>
      <w:r>
        <w:rPr>
          <w:rFonts w:hint="eastAsia" w:ascii="楷体" w:hAnsi="楷体" w:eastAsia="楷体" w:cs="楷体_GB2312"/>
          <w:sz w:val="32"/>
          <w:szCs w:val="32"/>
        </w:rPr>
        <w:t>本次绩效评价主要包括以下几个阶段：前期准备、组织实施、分析评价、撰写与提交绩效评价报告、归集档案。</w:t>
      </w:r>
    </w:p>
    <w:p>
      <w:pPr>
        <w:spacing w:line="360" w:lineRule="auto"/>
        <w:ind w:firstLine="640" w:firstLineChars="200"/>
        <w:rPr>
          <w:rFonts w:ascii="楷体" w:hAnsi="楷体" w:eastAsia="楷体" w:cs="楷体_GB2312"/>
          <w:sz w:val="32"/>
          <w:szCs w:val="32"/>
        </w:rPr>
      </w:pPr>
      <w:r>
        <w:rPr>
          <w:rFonts w:hint="eastAsia" w:ascii="楷体" w:hAnsi="楷体" w:eastAsia="楷体" w:cs="楷体_GB2312"/>
          <w:sz w:val="32"/>
          <w:szCs w:val="32"/>
          <w:lang w:val="en-US" w:eastAsia="zh-CN"/>
        </w:rPr>
        <w:t>根据《黑龙江省财政厅提前告知2021中央残疾人事业发展补助资金预算的通知》要求，经省政府批准，将残疾人事业发展补助资金下达双鸭山市残疾人联合会，专项用于2021年度残疾人事业发展补助</w:t>
      </w:r>
      <w:r>
        <w:rPr>
          <w:rFonts w:hint="eastAsia" w:ascii="楷体" w:hAnsi="楷体" w:eastAsia="楷体" w:cs="楷体_GB2312"/>
          <w:sz w:val="32"/>
          <w:szCs w:val="32"/>
        </w:rPr>
        <w:t>。评价工作组通过对项目进一步调研了解后，认为专项资金的拨付与使用情况、项目状态情况及预期目标的完成情况是构成本项目的实施过程及本次绩效评价需核实的重要数据。由于本项目覆盖范围广且个性差异大，结合本项目特点，项目自评与第三方评价均覆盖项目全范围。评审过程中主要采取了以下方式保证项目的评审质量。</w:t>
      </w:r>
    </w:p>
    <w:p>
      <w:pPr>
        <w:spacing w:line="360" w:lineRule="auto"/>
        <w:ind w:firstLine="640" w:firstLineChars="200"/>
        <w:rPr>
          <w:rFonts w:ascii="楷体" w:hAnsi="楷体" w:eastAsia="楷体" w:cs="楷体_GB2312"/>
          <w:sz w:val="32"/>
          <w:szCs w:val="32"/>
        </w:rPr>
      </w:pPr>
      <w:r>
        <w:rPr>
          <w:rFonts w:hint="eastAsia" w:ascii="楷体" w:hAnsi="楷体" w:eastAsia="楷体" w:cs="楷体_GB2312"/>
          <w:sz w:val="32"/>
          <w:szCs w:val="32"/>
        </w:rPr>
        <w:t>1、引导项目单位认真做好自评工作</w:t>
      </w:r>
    </w:p>
    <w:p>
      <w:pPr>
        <w:spacing w:line="360" w:lineRule="auto"/>
        <w:ind w:firstLine="640" w:firstLineChars="200"/>
        <w:rPr>
          <w:rFonts w:ascii="楷体" w:hAnsi="楷体" w:eastAsia="楷体" w:cs="楷体_GB2312"/>
          <w:sz w:val="32"/>
          <w:szCs w:val="32"/>
        </w:rPr>
      </w:pPr>
      <w:r>
        <w:rPr>
          <w:rFonts w:hint="eastAsia" w:ascii="楷体" w:hAnsi="楷体" w:eastAsia="楷体" w:cs="楷体_GB2312"/>
          <w:sz w:val="32"/>
          <w:szCs w:val="32"/>
        </w:rPr>
        <w:t>工作组认为项目自评工作是本次绩效评价工作的重要组成部分。采取以下几点确保自评工作的质量。</w:t>
      </w:r>
    </w:p>
    <w:p>
      <w:pPr>
        <w:spacing w:line="360" w:lineRule="auto"/>
        <w:ind w:firstLine="640" w:firstLineChars="200"/>
        <w:rPr>
          <w:rFonts w:ascii="楷体" w:hAnsi="楷体" w:eastAsia="楷体" w:cs="楷体_GB2312"/>
          <w:sz w:val="32"/>
          <w:szCs w:val="32"/>
        </w:rPr>
      </w:pPr>
      <w:r>
        <w:rPr>
          <w:rFonts w:hint="eastAsia" w:ascii="楷体" w:hAnsi="楷体" w:eastAsia="楷体" w:cs="楷体_GB2312"/>
          <w:sz w:val="32"/>
          <w:szCs w:val="32"/>
        </w:rPr>
        <w:t>（1）引导项目实施单位及主管部门高度重视此次绩效评价工作，如实、及时提供自评报告及各项资料。</w:t>
      </w:r>
    </w:p>
    <w:p>
      <w:pPr>
        <w:spacing w:line="360" w:lineRule="auto"/>
        <w:ind w:firstLine="640" w:firstLineChars="200"/>
        <w:rPr>
          <w:rFonts w:ascii="楷体" w:hAnsi="楷体" w:eastAsia="楷体" w:cs="楷体_GB2312"/>
          <w:sz w:val="32"/>
          <w:szCs w:val="32"/>
        </w:rPr>
      </w:pPr>
      <w:r>
        <w:rPr>
          <w:rFonts w:hint="eastAsia" w:ascii="楷体" w:hAnsi="楷体" w:eastAsia="楷体" w:cs="楷体_GB2312"/>
          <w:sz w:val="32"/>
          <w:szCs w:val="32"/>
        </w:rPr>
        <w:t>（2）制作自评报告、申报方案完成情况表、评分指标得分标准表和具体量化的资料清单，便于相关部门具体实际操作。</w:t>
      </w:r>
    </w:p>
    <w:p>
      <w:pPr>
        <w:spacing w:line="360" w:lineRule="auto"/>
        <w:ind w:firstLine="640" w:firstLineChars="200"/>
        <w:rPr>
          <w:rFonts w:ascii="楷体" w:hAnsi="楷体" w:eastAsia="楷体" w:cs="楷体_GB2312"/>
          <w:sz w:val="32"/>
          <w:szCs w:val="32"/>
        </w:rPr>
      </w:pPr>
      <w:r>
        <w:rPr>
          <w:rFonts w:hint="eastAsia" w:ascii="楷体" w:hAnsi="楷体" w:eastAsia="楷体" w:cs="楷体_GB2312"/>
          <w:sz w:val="32"/>
          <w:szCs w:val="32"/>
        </w:rPr>
        <w:t>对项目单位提供的资料逐项核查，形成检验工作底稿，汇总比对项目整体实施情况信息。</w:t>
      </w:r>
    </w:p>
    <w:p>
      <w:pPr>
        <w:spacing w:line="360" w:lineRule="auto"/>
        <w:ind w:firstLine="640" w:firstLineChars="200"/>
        <w:rPr>
          <w:rFonts w:ascii="楷体" w:hAnsi="楷体" w:eastAsia="楷体" w:cs="楷体_GB2312"/>
          <w:sz w:val="32"/>
          <w:szCs w:val="32"/>
        </w:rPr>
      </w:pPr>
      <w:r>
        <w:rPr>
          <w:rFonts w:hint="eastAsia" w:ascii="楷体" w:hAnsi="楷体" w:eastAsia="楷体" w:cs="楷体_GB2312"/>
          <w:sz w:val="32"/>
          <w:szCs w:val="32"/>
        </w:rPr>
        <w:t>结合项目现场调研和资料核查情况，工作组对纳入本次绩效评价工作的实施单位提报的自评报告及资料进行了审核，对有疑问的事项与相关部门进行了沟通了解，对缺失的资料进行补充。根据查验情况，形成了评分范围内所有评价底稿，通过各项数据的汇总分析，结合调查问卷情况，对各项绩效指标进行评价打分。</w:t>
      </w:r>
    </w:p>
    <w:p>
      <w:pPr>
        <w:widowControl w:val="0"/>
        <w:spacing w:line="360" w:lineRule="auto"/>
        <w:ind w:firstLine="643" w:firstLineChars="200"/>
        <w:jc w:val="left"/>
        <w:outlineLvl w:val="0"/>
        <w:rPr>
          <w:rFonts w:ascii="黑体" w:hAnsi="黑体" w:eastAsia="黑体" w:cs="楷体_GB2312"/>
          <w:b/>
          <w:bCs/>
          <w:sz w:val="32"/>
          <w:szCs w:val="32"/>
        </w:rPr>
      </w:pPr>
      <w:bookmarkStart w:id="26" w:name="_Toc19575"/>
      <w:r>
        <w:rPr>
          <w:rFonts w:hint="eastAsia" w:ascii="黑体" w:hAnsi="黑体" w:eastAsia="黑体" w:cs="楷体_GB2312"/>
          <w:b/>
          <w:bCs/>
          <w:sz w:val="32"/>
          <w:szCs w:val="32"/>
        </w:rPr>
        <w:t>三、评价结论及分析</w:t>
      </w:r>
      <w:bookmarkEnd w:id="26"/>
    </w:p>
    <w:p>
      <w:pPr>
        <w:spacing w:line="360" w:lineRule="auto"/>
        <w:ind w:firstLine="643" w:firstLineChars="200"/>
        <w:rPr>
          <w:rFonts w:ascii="楷体" w:hAnsi="楷体" w:eastAsia="楷体" w:cs="楷体_GB2312"/>
          <w:b/>
          <w:bCs/>
          <w:sz w:val="32"/>
          <w:szCs w:val="32"/>
        </w:rPr>
      </w:pPr>
      <w:bookmarkStart w:id="27" w:name="_Toc26666"/>
      <w:r>
        <w:rPr>
          <w:rFonts w:hint="eastAsia" w:ascii="楷体" w:hAnsi="楷体" w:eastAsia="楷体" w:cs="楷体_GB2312"/>
          <w:b/>
          <w:bCs/>
          <w:sz w:val="32"/>
          <w:szCs w:val="32"/>
        </w:rPr>
        <w:t>主要绩效</w:t>
      </w:r>
      <w:bookmarkEnd w:id="27"/>
    </w:p>
    <w:p>
      <w:pPr>
        <w:spacing w:line="360" w:lineRule="auto"/>
        <w:ind w:firstLine="640" w:firstLineChars="200"/>
        <w:rPr>
          <w:rFonts w:ascii="楷体" w:hAnsi="楷体" w:eastAsia="楷体" w:cs="楷体_GB2312"/>
          <w:sz w:val="32"/>
          <w:szCs w:val="32"/>
        </w:rPr>
      </w:pPr>
      <w:r>
        <w:rPr>
          <w:rFonts w:hint="eastAsia" w:ascii="楷体" w:hAnsi="楷体" w:eastAsia="楷体" w:cs="楷体_GB2312"/>
          <w:sz w:val="32"/>
          <w:szCs w:val="32"/>
        </w:rPr>
        <w:t>评价结果表明，</w:t>
      </w:r>
      <w:r>
        <w:rPr>
          <w:rFonts w:hint="eastAsia" w:ascii="楷体" w:hAnsi="楷体" w:eastAsia="楷体" w:cs="楷体_GB2312"/>
          <w:sz w:val="32"/>
          <w:szCs w:val="32"/>
          <w:lang w:eastAsia="zh-CN"/>
        </w:rPr>
        <w:t>残疾人事业发展补助资金</w:t>
      </w:r>
      <w:r>
        <w:rPr>
          <w:rFonts w:hint="eastAsia" w:ascii="楷体" w:hAnsi="楷体" w:eastAsia="楷体" w:cs="楷体_GB2312"/>
          <w:sz w:val="32"/>
          <w:szCs w:val="32"/>
        </w:rPr>
        <w:t>的资金发放基本达到了预期效果，项目取得的主要绩效集中反映在以下几方面：</w:t>
      </w:r>
    </w:p>
    <w:p>
      <w:pPr>
        <w:spacing w:line="360" w:lineRule="auto"/>
        <w:ind w:firstLine="640" w:firstLineChars="200"/>
        <w:rPr>
          <w:rFonts w:hint="eastAsia" w:ascii="楷体" w:hAnsi="楷体" w:eastAsia="楷体" w:cs="楷体_GB2312"/>
          <w:sz w:val="32"/>
          <w:szCs w:val="32"/>
          <w:lang w:val="en-US" w:eastAsia="zh-CN"/>
        </w:rPr>
      </w:pPr>
      <w:r>
        <w:rPr>
          <w:rFonts w:hint="eastAsia" w:ascii="楷体" w:hAnsi="楷体" w:eastAsia="楷体" w:cs="楷体_GB2312"/>
          <w:sz w:val="32"/>
          <w:szCs w:val="32"/>
          <w:lang w:val="en-US" w:eastAsia="zh-CN"/>
        </w:rPr>
        <w:t>1、残疾人事业发展补助资金完成情况：帮助残疾人恢复或者补偿功能，减轻功能障碍，增强生活自理和社会参与能力，为残疾人提供保障和支撑。</w:t>
      </w:r>
    </w:p>
    <w:p>
      <w:pPr>
        <w:spacing w:line="360" w:lineRule="auto"/>
        <w:ind w:firstLine="640" w:firstLineChars="200"/>
        <w:rPr>
          <w:rFonts w:hint="eastAsia" w:ascii="楷体" w:hAnsi="楷体" w:eastAsia="楷体" w:cs="楷体_GB2312"/>
          <w:sz w:val="32"/>
          <w:szCs w:val="32"/>
          <w:lang w:val="en-US" w:eastAsia="zh-CN"/>
        </w:rPr>
      </w:pPr>
      <w:r>
        <w:rPr>
          <w:rFonts w:hint="eastAsia" w:ascii="楷体" w:hAnsi="楷体" w:eastAsia="楷体" w:cs="楷体_GB2312"/>
          <w:sz w:val="32"/>
          <w:szCs w:val="32"/>
          <w:lang w:val="en-US" w:eastAsia="zh-CN"/>
        </w:rPr>
        <w:t>2、2021年尖山区残联与尖山区利民医院签订《政府购买（委托）公共服务合同》。为58名残疾人提供托养服务。今年的托养服务对象主要对有托养需求低保及低收入残疾人。由于居住分散，利民医院成立了残疾人托养服务队，运用菜单服务方式，由残疾人自行“点餐”形式入户对托养残疾人进行家政、生活照料、日常护理等服务。社会反响良好，改善了残疾人的生活状况，缓解了残疾人的经济和护理压力，提升残疾人参与社会能力。</w:t>
      </w:r>
    </w:p>
    <w:p>
      <w:pPr>
        <w:spacing w:line="360" w:lineRule="auto"/>
        <w:ind w:firstLine="640" w:firstLineChars="200"/>
        <w:rPr>
          <w:rFonts w:hint="eastAsia" w:ascii="楷体" w:hAnsi="楷体" w:eastAsia="楷体" w:cs="楷体_GB2312"/>
          <w:sz w:val="32"/>
          <w:szCs w:val="32"/>
        </w:rPr>
      </w:pPr>
      <w:r>
        <w:rPr>
          <w:rFonts w:hint="eastAsia" w:ascii="楷体" w:hAnsi="楷体" w:eastAsia="楷体" w:cs="楷体_GB2312"/>
          <w:sz w:val="32"/>
          <w:szCs w:val="32"/>
          <w:lang w:val="en-US" w:eastAsia="zh-CN"/>
        </w:rPr>
        <w:t>3、中央、省专项彩票公益金支持残疾人事业发展补助资金完成情况：为97名听力、肢体、智力、孤独症儿童提供人工耳蜗及助听器验配、肢体矫治手术、功能训练等服务，显著改善残疾儿童功能状况，增强自理和社会参与能力。</w:t>
      </w:r>
    </w:p>
    <w:p>
      <w:pPr>
        <w:spacing w:line="360" w:lineRule="auto"/>
        <w:ind w:firstLine="643" w:firstLineChars="200"/>
        <w:rPr>
          <w:rFonts w:hint="default" w:ascii="楷体" w:hAnsi="楷体" w:eastAsia="楷体" w:cs="楷体_GB2312"/>
          <w:b/>
          <w:bCs/>
          <w:sz w:val="32"/>
          <w:szCs w:val="32"/>
          <w:lang w:val="en-US" w:eastAsia="zh-CN"/>
        </w:rPr>
      </w:pPr>
      <w:r>
        <w:rPr>
          <w:rFonts w:hint="eastAsia" w:ascii="楷体" w:hAnsi="楷体" w:eastAsia="楷体" w:cs="楷体_GB2312"/>
          <w:b/>
          <w:bCs/>
          <w:sz w:val="32"/>
          <w:szCs w:val="32"/>
        </w:rPr>
        <w:t>评价结论</w:t>
      </w:r>
      <w:r>
        <w:rPr>
          <w:rFonts w:hint="eastAsia" w:ascii="楷体" w:hAnsi="楷体" w:eastAsia="楷体" w:cs="楷体_GB2312"/>
          <w:b/>
          <w:bCs/>
          <w:sz w:val="32"/>
          <w:szCs w:val="32"/>
          <w:lang w:val="en-US" w:eastAsia="zh-CN"/>
        </w:rPr>
        <w:t xml:space="preserve">  </w:t>
      </w:r>
    </w:p>
    <w:p>
      <w:pPr>
        <w:numPr>
          <w:ilvl w:val="0"/>
          <w:numId w:val="2"/>
        </w:numPr>
        <w:spacing w:line="360" w:lineRule="auto"/>
        <w:ind w:firstLine="643" w:firstLineChars="200"/>
        <w:outlineLvl w:val="1"/>
        <w:rPr>
          <w:rFonts w:ascii="楷体" w:hAnsi="楷体" w:eastAsia="楷体" w:cs="楷体_GB2312"/>
          <w:b/>
          <w:bCs/>
          <w:sz w:val="32"/>
          <w:szCs w:val="32"/>
        </w:rPr>
      </w:pPr>
      <w:bookmarkStart w:id="28" w:name="_Toc9953"/>
      <w:r>
        <w:rPr>
          <w:rFonts w:hint="eastAsia" w:ascii="楷体" w:hAnsi="楷体" w:eastAsia="楷体" w:cs="楷体_GB2312"/>
          <w:b/>
          <w:bCs/>
          <w:sz w:val="32"/>
          <w:szCs w:val="32"/>
        </w:rPr>
        <w:t>综合评价结论（附相关评分表）</w:t>
      </w:r>
      <w:bookmarkEnd w:id="28"/>
    </w:p>
    <w:p>
      <w:pPr>
        <w:pStyle w:val="14"/>
        <w:widowControl w:val="0"/>
        <w:spacing w:line="360" w:lineRule="auto"/>
        <w:ind w:left="640"/>
        <w:rPr>
          <w:rFonts w:ascii="楷体" w:hAnsi="楷体" w:eastAsia="楷体" w:cs="楷体_GB2312"/>
          <w:sz w:val="32"/>
          <w:szCs w:val="32"/>
        </w:rPr>
      </w:pPr>
      <w:r>
        <w:rPr>
          <w:rFonts w:hint="eastAsia" w:ascii="楷体" w:hAnsi="楷体" w:eastAsia="楷体" w:cs="楷体_GB2312"/>
          <w:sz w:val="32"/>
          <w:szCs w:val="32"/>
        </w:rPr>
        <w:t>评价得分绩效等级</w:t>
      </w:r>
    </w:p>
    <w:p>
      <w:pPr>
        <w:pStyle w:val="14"/>
        <w:widowControl w:val="0"/>
        <w:spacing w:line="360" w:lineRule="auto"/>
        <w:ind w:firstLine="640" w:firstLineChars="200"/>
        <w:rPr>
          <w:rFonts w:ascii="楷体" w:hAnsi="楷体" w:eastAsia="楷体" w:cs="楷体_GB2312"/>
          <w:sz w:val="32"/>
          <w:szCs w:val="32"/>
        </w:rPr>
      </w:pPr>
      <w:r>
        <w:rPr>
          <w:rFonts w:hint="eastAsia" w:ascii="楷体" w:hAnsi="楷体" w:eastAsia="楷体" w:cs="楷体_GB2312"/>
          <w:sz w:val="32"/>
          <w:szCs w:val="32"/>
        </w:rPr>
        <w:t>按照《黑龙江省财政厅关于开展2020年度省级项目（专项）支出部门评价工作的通知》（黑财监〔2021〕17号）规定，根据评价得分，评价结果等级划分为四档：90（含）-100分为优、80（含）-90分为良、60（含）-80分为中、60分以下为差。</w:t>
      </w:r>
    </w:p>
    <w:p>
      <w:pPr>
        <w:pStyle w:val="14"/>
        <w:widowControl w:val="0"/>
        <w:spacing w:line="360" w:lineRule="auto"/>
        <w:jc w:val="center"/>
        <w:rPr>
          <w:rFonts w:ascii="楷体" w:hAnsi="楷体" w:eastAsia="楷体" w:cs="楷体_GB2312"/>
          <w:sz w:val="32"/>
          <w:szCs w:val="32"/>
        </w:rPr>
      </w:pPr>
      <w:r>
        <w:rPr>
          <w:rFonts w:hint="eastAsia" w:ascii="楷体" w:hAnsi="楷体" w:eastAsia="楷体" w:cs="楷体_GB2312"/>
          <w:sz w:val="32"/>
          <w:szCs w:val="32"/>
        </w:rPr>
        <w:t>评价得分绩效等级表</w:t>
      </w:r>
    </w:p>
    <w:tbl>
      <w:tblPr>
        <w:tblStyle w:val="10"/>
        <w:tblW w:w="8327" w:type="dxa"/>
        <w:tblInd w:w="0" w:type="dxa"/>
        <w:tblLayout w:type="fixed"/>
        <w:tblCellMar>
          <w:top w:w="0" w:type="dxa"/>
          <w:left w:w="0" w:type="dxa"/>
          <w:bottom w:w="0" w:type="dxa"/>
          <w:right w:w="0" w:type="dxa"/>
        </w:tblCellMar>
      </w:tblPr>
      <w:tblGrid>
        <w:gridCol w:w="1215"/>
        <w:gridCol w:w="2068"/>
        <w:gridCol w:w="1914"/>
        <w:gridCol w:w="1914"/>
        <w:gridCol w:w="1216"/>
      </w:tblGrid>
      <w:tr>
        <w:tblPrEx>
          <w:tblCellMar>
            <w:top w:w="0" w:type="dxa"/>
            <w:left w:w="0" w:type="dxa"/>
            <w:bottom w:w="0" w:type="dxa"/>
            <w:right w:w="0" w:type="dxa"/>
          </w:tblCellMar>
        </w:tblPrEx>
        <w:trPr>
          <w:trHeight w:val="649" w:hRule="atLeast"/>
        </w:trPr>
        <w:tc>
          <w:tcPr>
            <w:tcW w:w="1215" w:type="dxa"/>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pPr>
              <w:spacing w:line="360" w:lineRule="auto"/>
              <w:jc w:val="center"/>
              <w:textAlignment w:val="center"/>
              <w:rPr>
                <w:rFonts w:ascii="楷体" w:hAnsi="楷体" w:eastAsia="楷体" w:cs="楷体_GB2312"/>
                <w:sz w:val="28"/>
                <w:szCs w:val="28"/>
              </w:rPr>
            </w:pPr>
            <w:r>
              <w:rPr>
                <w:rFonts w:hint="eastAsia" w:ascii="楷体" w:hAnsi="楷体" w:eastAsia="楷体" w:cs="楷体_GB2312"/>
                <w:sz w:val="28"/>
                <w:szCs w:val="28"/>
              </w:rPr>
              <w:t>评价得分</w:t>
            </w:r>
          </w:p>
        </w:tc>
        <w:tc>
          <w:tcPr>
            <w:tcW w:w="206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pacing w:line="360" w:lineRule="auto"/>
              <w:jc w:val="center"/>
              <w:textAlignment w:val="center"/>
              <w:rPr>
                <w:rFonts w:ascii="楷体" w:hAnsi="楷体" w:eastAsia="楷体" w:cs="楷体_GB2312"/>
                <w:sz w:val="28"/>
                <w:szCs w:val="28"/>
              </w:rPr>
            </w:pPr>
            <w:r>
              <w:rPr>
                <w:rFonts w:hint="eastAsia" w:ascii="楷体" w:hAnsi="楷体" w:eastAsia="楷体" w:cs="楷体_GB2312"/>
                <w:sz w:val="28"/>
                <w:szCs w:val="28"/>
              </w:rPr>
              <w:t>90（含）-100分</w:t>
            </w:r>
          </w:p>
        </w:tc>
        <w:tc>
          <w:tcPr>
            <w:tcW w:w="191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pacing w:line="360" w:lineRule="auto"/>
              <w:jc w:val="center"/>
              <w:textAlignment w:val="center"/>
              <w:rPr>
                <w:rFonts w:ascii="楷体" w:hAnsi="楷体" w:eastAsia="楷体" w:cs="楷体_GB2312"/>
                <w:sz w:val="28"/>
                <w:szCs w:val="28"/>
              </w:rPr>
            </w:pPr>
            <w:r>
              <w:rPr>
                <w:rFonts w:hint="eastAsia" w:ascii="楷体" w:hAnsi="楷体" w:eastAsia="楷体" w:cs="楷体_GB2312"/>
                <w:sz w:val="28"/>
                <w:szCs w:val="28"/>
              </w:rPr>
              <w:t>80（含）-90分</w:t>
            </w:r>
          </w:p>
        </w:tc>
        <w:tc>
          <w:tcPr>
            <w:tcW w:w="191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pacing w:line="360" w:lineRule="auto"/>
              <w:jc w:val="center"/>
              <w:textAlignment w:val="center"/>
              <w:rPr>
                <w:rFonts w:ascii="楷体" w:hAnsi="楷体" w:eastAsia="楷体" w:cs="楷体_GB2312"/>
                <w:sz w:val="28"/>
                <w:szCs w:val="28"/>
              </w:rPr>
            </w:pPr>
            <w:r>
              <w:rPr>
                <w:rFonts w:hint="eastAsia" w:ascii="楷体" w:hAnsi="楷体" w:eastAsia="楷体" w:cs="楷体_GB2312"/>
                <w:sz w:val="28"/>
                <w:szCs w:val="28"/>
              </w:rPr>
              <w:t>60（含）-80分</w:t>
            </w:r>
          </w:p>
        </w:tc>
        <w:tc>
          <w:tcPr>
            <w:tcW w:w="1216" w:type="dxa"/>
            <w:tcBorders>
              <w:top w:val="single" w:color="000000" w:sz="4" w:space="0"/>
              <w:left w:val="single" w:color="000000" w:sz="4" w:space="0"/>
              <w:bottom w:val="single" w:color="000000" w:sz="4" w:space="0"/>
              <w:right w:val="nil"/>
            </w:tcBorders>
            <w:shd w:val="clear" w:color="auto" w:fill="auto"/>
            <w:noWrap/>
            <w:tcMar>
              <w:top w:w="12" w:type="dxa"/>
              <w:left w:w="12" w:type="dxa"/>
              <w:right w:w="12" w:type="dxa"/>
            </w:tcMar>
            <w:vAlign w:val="center"/>
          </w:tcPr>
          <w:p>
            <w:pPr>
              <w:spacing w:line="360" w:lineRule="auto"/>
              <w:jc w:val="center"/>
              <w:textAlignment w:val="center"/>
              <w:rPr>
                <w:rFonts w:ascii="楷体" w:hAnsi="楷体" w:eastAsia="楷体" w:cs="楷体_GB2312"/>
                <w:sz w:val="28"/>
                <w:szCs w:val="28"/>
              </w:rPr>
            </w:pPr>
            <w:r>
              <w:rPr>
                <w:rFonts w:hint="eastAsia" w:ascii="楷体" w:hAnsi="楷体" w:eastAsia="楷体" w:cs="楷体_GB2312"/>
                <w:sz w:val="28"/>
                <w:szCs w:val="28"/>
              </w:rPr>
              <w:t>60分以下</w:t>
            </w:r>
          </w:p>
        </w:tc>
      </w:tr>
      <w:tr>
        <w:tblPrEx>
          <w:tblCellMar>
            <w:top w:w="0" w:type="dxa"/>
            <w:left w:w="0" w:type="dxa"/>
            <w:bottom w:w="0" w:type="dxa"/>
            <w:right w:w="0" w:type="dxa"/>
          </w:tblCellMar>
        </w:tblPrEx>
        <w:trPr>
          <w:trHeight w:val="649" w:hRule="atLeast"/>
        </w:trPr>
        <w:tc>
          <w:tcPr>
            <w:tcW w:w="1215" w:type="dxa"/>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pPr>
              <w:spacing w:line="360" w:lineRule="auto"/>
              <w:jc w:val="center"/>
              <w:textAlignment w:val="center"/>
              <w:rPr>
                <w:rFonts w:ascii="楷体" w:hAnsi="楷体" w:eastAsia="楷体" w:cs="楷体_GB2312"/>
                <w:sz w:val="28"/>
                <w:szCs w:val="28"/>
              </w:rPr>
            </w:pPr>
            <w:r>
              <w:rPr>
                <w:rFonts w:hint="eastAsia" w:ascii="楷体" w:hAnsi="楷体" w:eastAsia="楷体" w:cs="楷体_GB2312"/>
                <w:sz w:val="28"/>
                <w:szCs w:val="28"/>
              </w:rPr>
              <w:t>绩效等级</w:t>
            </w:r>
          </w:p>
        </w:tc>
        <w:tc>
          <w:tcPr>
            <w:tcW w:w="206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pacing w:line="360" w:lineRule="auto"/>
              <w:jc w:val="center"/>
              <w:textAlignment w:val="center"/>
              <w:rPr>
                <w:rFonts w:ascii="楷体" w:hAnsi="楷体" w:eastAsia="楷体" w:cs="楷体_GB2312"/>
                <w:sz w:val="28"/>
                <w:szCs w:val="28"/>
              </w:rPr>
            </w:pPr>
            <w:r>
              <w:rPr>
                <w:rFonts w:hint="eastAsia" w:ascii="楷体" w:hAnsi="楷体" w:eastAsia="楷体" w:cs="楷体_GB2312"/>
                <w:sz w:val="28"/>
                <w:szCs w:val="28"/>
              </w:rPr>
              <w:t>优</w:t>
            </w:r>
          </w:p>
        </w:tc>
        <w:tc>
          <w:tcPr>
            <w:tcW w:w="191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pacing w:line="360" w:lineRule="auto"/>
              <w:jc w:val="center"/>
              <w:textAlignment w:val="center"/>
              <w:rPr>
                <w:rFonts w:ascii="楷体" w:hAnsi="楷体" w:eastAsia="楷体" w:cs="楷体_GB2312"/>
                <w:sz w:val="28"/>
                <w:szCs w:val="28"/>
              </w:rPr>
            </w:pPr>
            <w:r>
              <w:rPr>
                <w:rFonts w:hint="eastAsia" w:ascii="楷体" w:hAnsi="楷体" w:eastAsia="楷体" w:cs="楷体_GB2312"/>
                <w:sz w:val="28"/>
                <w:szCs w:val="28"/>
              </w:rPr>
              <w:t>良</w:t>
            </w:r>
          </w:p>
        </w:tc>
        <w:tc>
          <w:tcPr>
            <w:tcW w:w="191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pacing w:line="360" w:lineRule="auto"/>
              <w:jc w:val="center"/>
              <w:textAlignment w:val="center"/>
              <w:rPr>
                <w:rFonts w:ascii="楷体" w:hAnsi="楷体" w:eastAsia="楷体" w:cs="楷体_GB2312"/>
                <w:sz w:val="28"/>
                <w:szCs w:val="28"/>
              </w:rPr>
            </w:pPr>
            <w:r>
              <w:rPr>
                <w:rFonts w:hint="eastAsia" w:ascii="楷体" w:hAnsi="楷体" w:eastAsia="楷体" w:cs="楷体_GB2312"/>
                <w:sz w:val="28"/>
                <w:szCs w:val="28"/>
              </w:rPr>
              <w:t>中</w:t>
            </w:r>
          </w:p>
        </w:tc>
        <w:tc>
          <w:tcPr>
            <w:tcW w:w="1216" w:type="dxa"/>
            <w:tcBorders>
              <w:top w:val="single" w:color="000000" w:sz="4" w:space="0"/>
              <w:left w:val="single" w:color="000000" w:sz="4" w:space="0"/>
              <w:bottom w:val="single" w:color="000000" w:sz="4" w:space="0"/>
              <w:right w:val="nil"/>
            </w:tcBorders>
            <w:shd w:val="clear" w:color="auto" w:fill="auto"/>
            <w:noWrap/>
            <w:tcMar>
              <w:top w:w="12" w:type="dxa"/>
              <w:left w:w="12" w:type="dxa"/>
              <w:right w:w="12" w:type="dxa"/>
            </w:tcMar>
            <w:vAlign w:val="center"/>
          </w:tcPr>
          <w:p>
            <w:pPr>
              <w:spacing w:line="360" w:lineRule="auto"/>
              <w:jc w:val="center"/>
              <w:textAlignment w:val="center"/>
              <w:rPr>
                <w:rFonts w:ascii="楷体" w:hAnsi="楷体" w:eastAsia="楷体" w:cs="楷体_GB2312"/>
                <w:sz w:val="28"/>
                <w:szCs w:val="28"/>
              </w:rPr>
            </w:pPr>
            <w:r>
              <w:rPr>
                <w:rFonts w:hint="eastAsia" w:ascii="楷体" w:hAnsi="楷体" w:eastAsia="楷体" w:cs="楷体_GB2312"/>
                <w:sz w:val="28"/>
                <w:szCs w:val="28"/>
              </w:rPr>
              <w:t>差</w:t>
            </w:r>
          </w:p>
        </w:tc>
      </w:tr>
    </w:tbl>
    <w:p>
      <w:pPr>
        <w:spacing w:line="360" w:lineRule="auto"/>
        <w:ind w:firstLine="640" w:firstLineChars="200"/>
        <w:rPr>
          <w:rFonts w:ascii="楷体" w:hAnsi="楷体" w:eastAsia="楷体" w:cs="楷体_GB2312"/>
          <w:sz w:val="32"/>
          <w:szCs w:val="32"/>
        </w:rPr>
      </w:pPr>
      <w:r>
        <w:rPr>
          <w:rFonts w:hint="eastAsia" w:ascii="楷体" w:hAnsi="楷体" w:eastAsia="楷体" w:cs="楷体_GB2312"/>
          <w:sz w:val="32"/>
          <w:szCs w:val="32"/>
        </w:rPr>
        <w:t>经实施必要评价程序结合现场评价情况，</w:t>
      </w:r>
      <w:r>
        <w:rPr>
          <w:rFonts w:hint="eastAsia" w:ascii="楷体" w:hAnsi="楷体" w:eastAsia="楷体" w:cs="楷体_GB2312"/>
          <w:sz w:val="32"/>
          <w:szCs w:val="32"/>
          <w:lang w:eastAsia="zh-CN"/>
        </w:rPr>
        <w:t>残疾人事业发展补助资金</w:t>
      </w:r>
      <w:r>
        <w:rPr>
          <w:rFonts w:hint="eastAsia" w:ascii="楷体" w:hAnsi="楷体" w:eastAsia="楷体" w:cs="楷体_GB2312"/>
          <w:sz w:val="32"/>
          <w:szCs w:val="32"/>
        </w:rPr>
        <w:t>绩效评价综合评价得分9</w:t>
      </w:r>
      <w:r>
        <w:rPr>
          <w:rFonts w:hint="eastAsia" w:ascii="楷体" w:hAnsi="楷体" w:eastAsia="楷体" w:cs="楷体_GB2312"/>
          <w:sz w:val="32"/>
          <w:szCs w:val="32"/>
          <w:lang w:val="en-US" w:eastAsia="zh-CN"/>
        </w:rPr>
        <w:t>7</w:t>
      </w:r>
      <w:r>
        <w:rPr>
          <w:rFonts w:hint="eastAsia" w:ascii="楷体" w:hAnsi="楷体" w:eastAsia="楷体" w:cs="楷体_GB2312"/>
          <w:sz w:val="32"/>
          <w:szCs w:val="32"/>
        </w:rPr>
        <w:t>分，对应级别“优秀”。</w:t>
      </w:r>
    </w:p>
    <w:p>
      <w:pPr>
        <w:spacing w:line="360" w:lineRule="auto"/>
        <w:ind w:firstLine="640" w:firstLineChars="200"/>
        <w:rPr>
          <w:rFonts w:ascii="楷体" w:hAnsi="楷体" w:eastAsia="楷体" w:cs="楷体_GB2312"/>
          <w:sz w:val="32"/>
          <w:szCs w:val="32"/>
        </w:rPr>
      </w:pPr>
      <w:r>
        <w:rPr>
          <w:rFonts w:hint="eastAsia" w:ascii="楷体" w:hAnsi="楷体" w:eastAsia="楷体" w:cs="楷体_GB2312"/>
          <w:sz w:val="32"/>
          <w:szCs w:val="32"/>
        </w:rPr>
        <w:t>本次绩效评价工作遵循科学、客观、公正的原则，通过参照评价指标体系，对照相应的评价标准，</w:t>
      </w:r>
      <w:r>
        <w:rPr>
          <w:rFonts w:hint="eastAsia" w:ascii="楷体" w:hAnsi="楷体" w:eastAsia="楷体" w:cs="楷体_GB2312"/>
          <w:sz w:val="32"/>
          <w:szCs w:val="32"/>
          <w:lang w:val="en-US" w:eastAsia="zh-CN"/>
        </w:rPr>
        <w:t>残疾人事业发展补助资金</w:t>
      </w:r>
      <w:r>
        <w:rPr>
          <w:rFonts w:hint="eastAsia" w:ascii="楷体" w:hAnsi="楷体" w:eastAsia="楷体" w:cs="楷体_GB2312"/>
          <w:sz w:val="32"/>
          <w:szCs w:val="32"/>
        </w:rPr>
        <w:t>的决策、产出、过程、效益四方面进行综合分析。该项目目标与国家的政策要求、当地发展规划相符，项目目标明确；项目建立组织机构，制定管理制度，资金安排合理；审核流程公开透明，简易准确；项目产出效果基本符合预期要求。</w:t>
      </w:r>
    </w:p>
    <w:p>
      <w:pPr>
        <w:spacing w:line="360" w:lineRule="auto"/>
        <w:ind w:firstLine="643" w:firstLineChars="200"/>
        <w:outlineLvl w:val="1"/>
        <w:rPr>
          <w:rFonts w:ascii="楷体" w:hAnsi="楷体" w:eastAsia="楷体" w:cs="楷体_GB2312"/>
          <w:b/>
          <w:bCs/>
          <w:sz w:val="32"/>
          <w:szCs w:val="32"/>
        </w:rPr>
      </w:pPr>
      <w:bookmarkStart w:id="29" w:name="_Toc26208"/>
      <w:r>
        <w:rPr>
          <w:rFonts w:hint="eastAsia" w:ascii="楷体" w:hAnsi="楷体" w:eastAsia="楷体" w:cs="楷体_GB2312"/>
          <w:b/>
          <w:bCs/>
          <w:sz w:val="32"/>
          <w:szCs w:val="32"/>
        </w:rPr>
        <w:t>（二）非现场评价情况分析</w:t>
      </w:r>
      <w:bookmarkEnd w:id="29"/>
    </w:p>
    <w:p>
      <w:pPr>
        <w:spacing w:line="360" w:lineRule="auto"/>
        <w:ind w:firstLine="640" w:firstLineChars="200"/>
        <w:rPr>
          <w:rFonts w:ascii="楷体" w:hAnsi="楷体" w:eastAsia="楷体" w:cs="楷体_GB2312"/>
          <w:sz w:val="32"/>
          <w:szCs w:val="32"/>
        </w:rPr>
      </w:pPr>
      <w:r>
        <w:rPr>
          <w:rFonts w:hint="eastAsia" w:ascii="楷体" w:hAnsi="楷体" w:eastAsia="楷体" w:cs="楷体_GB2312"/>
          <w:sz w:val="32"/>
          <w:szCs w:val="32"/>
        </w:rPr>
        <w:t>对</w:t>
      </w:r>
      <w:r>
        <w:rPr>
          <w:rFonts w:hint="eastAsia" w:ascii="楷体" w:hAnsi="楷体" w:eastAsia="楷体" w:cs="楷体_GB2312"/>
          <w:sz w:val="32"/>
          <w:szCs w:val="32"/>
          <w:lang w:eastAsia="zh-CN"/>
        </w:rPr>
        <w:t>双鸭山市残疾人联合会</w:t>
      </w:r>
      <w:r>
        <w:rPr>
          <w:rFonts w:hint="eastAsia" w:ascii="楷体" w:hAnsi="楷体" w:eastAsia="楷体" w:cs="楷体_GB2312"/>
          <w:sz w:val="32"/>
          <w:szCs w:val="32"/>
        </w:rPr>
        <w:t>提供的资料进行整理、分类和分析，工作组成员进一步计算统计定量指标，对定性指标作出经验判断，并运用相应的评价方法、原则对项目决策、项目管理、项目效益等情况进行非现场评价。召开工作组会议，组织讨论，提出问题、建议和意见，撰写初步评价报告。按绩效评价原则、方法对项目决策、项目管理、项目效益等情况进行非现场评价并打分。</w:t>
      </w:r>
    </w:p>
    <w:p>
      <w:pPr>
        <w:spacing w:line="360" w:lineRule="auto"/>
        <w:ind w:firstLine="643" w:firstLineChars="200"/>
        <w:outlineLvl w:val="1"/>
        <w:rPr>
          <w:rFonts w:ascii="楷体" w:hAnsi="楷体" w:eastAsia="楷体" w:cs="楷体_GB2312"/>
          <w:b/>
          <w:bCs/>
          <w:sz w:val="32"/>
          <w:szCs w:val="32"/>
        </w:rPr>
      </w:pPr>
      <w:bookmarkStart w:id="30" w:name="_Toc25246"/>
      <w:r>
        <w:rPr>
          <w:rFonts w:hint="eastAsia" w:ascii="楷体" w:hAnsi="楷体" w:eastAsia="楷体" w:cs="楷体_GB2312"/>
          <w:b/>
          <w:bCs/>
          <w:sz w:val="32"/>
          <w:szCs w:val="32"/>
        </w:rPr>
        <w:t>（三）现场评价情况分析</w:t>
      </w:r>
      <w:bookmarkEnd w:id="30"/>
    </w:p>
    <w:p>
      <w:pPr>
        <w:spacing w:line="360" w:lineRule="auto"/>
        <w:rPr>
          <w:rFonts w:ascii="楷体" w:hAnsi="楷体" w:eastAsia="楷体" w:cs="楷体_GB2312"/>
          <w:sz w:val="32"/>
          <w:szCs w:val="32"/>
        </w:rPr>
      </w:pPr>
      <w:r>
        <w:rPr>
          <w:rFonts w:hint="eastAsia" w:ascii="楷体" w:hAnsi="楷体" w:eastAsia="楷体" w:cs="楷体_GB2312"/>
          <w:sz w:val="32"/>
          <w:szCs w:val="32"/>
        </w:rPr>
        <w:t xml:space="preserve">    在现场评价中，为使评价结果更具有科学性，综合考虑项目实施情况、资金落实情况、项目工作量等因素，</w:t>
      </w:r>
      <w:r>
        <w:rPr>
          <w:rFonts w:hint="eastAsia" w:ascii="楷体" w:hAnsi="楷体" w:eastAsia="楷体" w:cs="楷体_GB2312"/>
          <w:sz w:val="32"/>
          <w:szCs w:val="32"/>
          <w:lang w:val="en-US" w:eastAsia="zh-CN"/>
        </w:rPr>
        <w:t>对项目单位</w:t>
      </w:r>
      <w:r>
        <w:rPr>
          <w:rFonts w:hint="eastAsia" w:ascii="楷体" w:hAnsi="楷体" w:eastAsia="楷体" w:cs="楷体_GB2312"/>
          <w:sz w:val="32"/>
          <w:szCs w:val="32"/>
        </w:rPr>
        <w:t>进行现场评价。对</w:t>
      </w:r>
      <w:r>
        <w:rPr>
          <w:rFonts w:hint="eastAsia" w:ascii="楷体" w:hAnsi="楷体" w:eastAsia="楷体" w:cs="楷体_GB2312"/>
          <w:sz w:val="32"/>
          <w:szCs w:val="32"/>
          <w:lang w:val="en-US" w:eastAsia="zh-CN"/>
        </w:rPr>
        <w:t>资金使用的</w:t>
      </w:r>
      <w:r>
        <w:rPr>
          <w:rFonts w:hint="eastAsia" w:ascii="楷体" w:hAnsi="楷体" w:eastAsia="楷体" w:cs="楷体_GB2312"/>
          <w:sz w:val="32"/>
          <w:szCs w:val="32"/>
        </w:rPr>
        <w:t>审核流程，资金到位、资金使用等情况进行现场核实。按绩效评价原则、方法对项目决策、项目管理、项目效益等情况进行现场评价并打分。</w:t>
      </w:r>
    </w:p>
    <w:p>
      <w:pPr>
        <w:spacing w:line="360" w:lineRule="auto"/>
        <w:ind w:firstLine="643" w:firstLineChars="200"/>
        <w:outlineLvl w:val="1"/>
        <w:rPr>
          <w:rFonts w:ascii="楷体" w:hAnsi="楷体" w:eastAsia="楷体" w:cs="楷体_GB2312"/>
          <w:b/>
          <w:bCs/>
          <w:sz w:val="32"/>
          <w:szCs w:val="32"/>
        </w:rPr>
      </w:pPr>
      <w:bookmarkStart w:id="31" w:name="_Toc2281"/>
      <w:r>
        <w:rPr>
          <w:rFonts w:hint="eastAsia" w:ascii="楷体" w:hAnsi="楷体" w:eastAsia="楷体" w:cs="楷体_GB2312"/>
          <w:b/>
          <w:bCs/>
          <w:sz w:val="32"/>
          <w:szCs w:val="32"/>
        </w:rPr>
        <w:t>（四）分项评价得分及结论</w:t>
      </w:r>
      <w:bookmarkEnd w:id="31"/>
    </w:p>
    <w:p>
      <w:pPr>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rPr>
        <w:t>对采集的数据资料进行复核汇总、分类整理和综合分析。按照设立的评价指标、标准、权重、方法实施评价，形成</w:t>
      </w:r>
      <w:r>
        <w:rPr>
          <w:rFonts w:hint="eastAsia" w:ascii="楷体" w:hAnsi="楷体" w:eastAsia="楷体" w:cs="楷体_GB2312"/>
          <w:sz w:val="32"/>
          <w:szCs w:val="32"/>
          <w:highlight w:val="none"/>
        </w:rPr>
        <w:t>评价结论并打分。</w:t>
      </w:r>
    </w:p>
    <w:p>
      <w:pPr>
        <w:spacing w:line="360" w:lineRule="auto"/>
        <w:ind w:firstLine="643" w:firstLineChars="200"/>
        <w:outlineLvl w:val="0"/>
        <w:rPr>
          <w:rFonts w:ascii="黑体" w:hAnsi="黑体" w:eastAsia="黑体" w:cs="黑体"/>
          <w:b/>
          <w:bCs/>
          <w:sz w:val="32"/>
          <w:szCs w:val="32"/>
          <w:highlight w:val="none"/>
        </w:rPr>
      </w:pPr>
      <w:bookmarkStart w:id="32" w:name="_Toc9065"/>
      <w:r>
        <w:rPr>
          <w:rFonts w:hint="eastAsia" w:ascii="黑体" w:hAnsi="黑体" w:eastAsia="黑体" w:cs="黑体"/>
          <w:b/>
          <w:bCs/>
          <w:sz w:val="32"/>
          <w:szCs w:val="32"/>
          <w:highlight w:val="none"/>
        </w:rPr>
        <w:t>四、绩效评价指标分析</w:t>
      </w:r>
      <w:bookmarkEnd w:id="32"/>
    </w:p>
    <w:p>
      <w:pPr>
        <w:spacing w:line="360" w:lineRule="auto"/>
        <w:ind w:firstLine="643" w:firstLineChars="200"/>
        <w:outlineLvl w:val="1"/>
        <w:rPr>
          <w:rFonts w:ascii="楷体" w:hAnsi="楷体" w:eastAsia="楷体" w:cs="楷体_GB2312"/>
          <w:b/>
          <w:bCs/>
          <w:sz w:val="32"/>
          <w:szCs w:val="32"/>
          <w:highlight w:val="none"/>
        </w:rPr>
      </w:pPr>
      <w:bookmarkStart w:id="33" w:name="_Toc20597"/>
      <w:r>
        <w:rPr>
          <w:rFonts w:hint="eastAsia" w:ascii="楷体" w:hAnsi="楷体" w:eastAsia="楷体" w:cs="楷体_GB2312"/>
          <w:b/>
          <w:bCs/>
          <w:sz w:val="32"/>
          <w:szCs w:val="32"/>
          <w:highlight w:val="none"/>
        </w:rPr>
        <w:t>（一）项目决策情况</w:t>
      </w:r>
      <w:bookmarkEnd w:id="33"/>
    </w:p>
    <w:p>
      <w:pPr>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项目决策情况设立一级指标1个，权重20，二级指标3个，分别为政策制定必要性，权重9；政策制定合理性，权重6；预算编制合理性，权重5。三级指标7个，分别为政策的针对性，权重3；政策依据充分性，权重3；政策的互斥性，权重3；政策设立的可行性，权重3；政策的公平性，权重3；依据，权重2.5；科学性，权重2.5。</w:t>
      </w:r>
    </w:p>
    <w:p>
      <w:pPr>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1、政策制定必要性包括政策的针对性、政策依据充分性、政策的互斥性三个方面。</w:t>
      </w:r>
    </w:p>
    <w:p>
      <w:pPr>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1）政策针对性指①政策设立的目的是否清晰②政策设立需求的充分性，能否有效解决实际问题。评价要点：①政策设立的目的是否清晰，清晰得1分。不清晰得0分；②政策设立需求的充分性，能否有效解决实际问题。能解决问题得2分，基本解决得1分，不能解决得0分。该项指标得3分。</w:t>
      </w:r>
    </w:p>
    <w:p>
      <w:pPr>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2）政策依据充分性指①是否符合国家相关法律法规、国民经济发展规划和党委政府决策②政策设立是否符合公共财政支持保障的范围。评价要点：①是否符合国家相关法律法规、国民经济发展规划和党委政府决策，符合得1分，不符合得0分，②政策设立是否符合公共财政支持保障的范围，完全符合得2分，基本符合得1分，不符合得0分。该项指标得3分。</w:t>
      </w:r>
    </w:p>
    <w:p>
      <w:pPr>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3）政策的互斥性指①项目设立是否存在重复投入②政策设立是否与其他政策相冲突。评价要点：①项目设立是否存在重复投入，不重复得1.5分，重复得0分；②政策设立是否与其他政策相冲突，不冲突得1.5分，冲突得0分。该项指标得3分。</w:t>
      </w:r>
    </w:p>
    <w:p>
      <w:pPr>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2、政策制定合理性包括政策设立的科学性、政策的公平性两个方面。</w:t>
      </w:r>
    </w:p>
    <w:p>
      <w:pPr>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（1）政策设立的</w:t>
      </w:r>
      <w:r>
        <w:rPr>
          <w:rFonts w:hint="eastAsia" w:ascii="楷体" w:hAnsi="楷体" w:eastAsia="楷体" w:cs="楷体_GB2312"/>
          <w:sz w:val="32"/>
          <w:szCs w:val="32"/>
          <w:highlight w:val="none"/>
          <w:lang w:eastAsia="zh-CN"/>
        </w:rPr>
        <w:t>科学</w:t>
      </w:r>
      <w:r>
        <w:rPr>
          <w:rFonts w:hint="eastAsia" w:ascii="楷体" w:hAnsi="楷体" w:eastAsia="楷体" w:cs="楷体_GB2312"/>
          <w:sz w:val="32"/>
          <w:szCs w:val="32"/>
          <w:highlight w:val="none"/>
        </w:rPr>
        <w:t>性指①政策设立是否有规划，规划是否科学合理</w:t>
      </w:r>
      <w:r>
        <w:rPr>
          <w:rFonts w:hint="eastAsia" w:ascii="仿宋_GB2312" w:hAnsi="Calibri" w:eastAsia="仿宋_GB2312"/>
          <w:sz w:val="32"/>
          <w:szCs w:val="32"/>
          <w:highlight w:val="none"/>
        </w:rPr>
        <w:t>；</w:t>
      </w:r>
      <w:r>
        <w:rPr>
          <w:rFonts w:hint="eastAsia" w:ascii="楷体" w:hAnsi="楷体" w:eastAsia="楷体" w:cs="楷体_GB2312"/>
          <w:sz w:val="32"/>
          <w:szCs w:val="32"/>
          <w:highlight w:val="none"/>
        </w:rPr>
        <w:t>②是否设立了项目实施年限③是否有资金分配办法和资金管理办法。评价要点：①</w:t>
      </w:r>
      <w:r>
        <w:rPr>
          <w:rFonts w:hint="eastAsia" w:ascii="楷体" w:hAnsi="楷体" w:eastAsia="楷体" w:cs="楷体_GB2312"/>
          <w:sz w:val="32"/>
          <w:szCs w:val="32"/>
          <w:highlight w:val="none"/>
          <w:lang w:eastAsia="zh-CN"/>
        </w:rPr>
        <w:t>政</w:t>
      </w:r>
      <w:r>
        <w:rPr>
          <w:rFonts w:hint="eastAsia" w:ascii="楷体" w:hAnsi="楷体" w:eastAsia="楷体" w:cs="楷体_GB2312"/>
          <w:sz w:val="32"/>
          <w:szCs w:val="32"/>
          <w:highlight w:val="none"/>
        </w:rPr>
        <w:t>策设立是否有规划，规划是否科学合理，每个分项0.5分，共1分；②是否设立了项目实施年限，设立年限得1分，未设置得0分；③是否有资金分配办法和资金管理办法，设置得1分，未设置得0分。该项指标得</w:t>
      </w:r>
      <w:r>
        <w:rPr>
          <w:rFonts w:hint="eastAsia" w:ascii="楷体" w:hAnsi="楷体" w:eastAsia="楷体" w:cs="楷体_GB2312"/>
          <w:sz w:val="30"/>
          <w:szCs w:val="30"/>
          <w:highlight w:val="none"/>
        </w:rPr>
        <w:t>3</w:t>
      </w:r>
      <w:r>
        <w:rPr>
          <w:rFonts w:hint="eastAsia" w:ascii="楷体" w:hAnsi="楷体" w:eastAsia="楷体" w:cs="楷体_GB2312"/>
          <w:sz w:val="32"/>
          <w:szCs w:val="32"/>
          <w:highlight w:val="none"/>
        </w:rPr>
        <w:t>分。</w:t>
      </w:r>
    </w:p>
    <w:p>
      <w:pPr>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（2）政策的公平性指①政策目标受益群体定位是否合理②政策信息是否公开，宣传是否有效③有无导致相关方利益受损，</w:t>
      </w:r>
      <w:r>
        <w:rPr>
          <w:rFonts w:hint="eastAsia" w:ascii="宋体" w:hAnsi="宋体" w:eastAsia="宋体" w:cs="宋体"/>
          <w:sz w:val="32"/>
          <w:szCs w:val="32"/>
          <w:highlight w:val="none"/>
        </w:rPr>
        <w:t>④</w:t>
      </w:r>
      <w:r>
        <w:rPr>
          <w:rFonts w:hint="eastAsia" w:ascii="楷体" w:hAnsi="楷体" w:eastAsia="楷体" w:cs="楷体_GB2312"/>
          <w:sz w:val="32"/>
          <w:szCs w:val="32"/>
          <w:highlight w:val="none"/>
        </w:rPr>
        <w:t>政策的</w:t>
      </w:r>
      <w:r>
        <w:rPr>
          <w:rFonts w:hint="eastAsia" w:ascii="楷体" w:hAnsi="楷体" w:eastAsia="楷体" w:cs="楷体_GB2312"/>
          <w:sz w:val="32"/>
          <w:szCs w:val="32"/>
          <w:highlight w:val="none"/>
          <w:lang w:eastAsia="zh-CN"/>
        </w:rPr>
        <w:t>申报</w:t>
      </w:r>
      <w:r>
        <w:rPr>
          <w:rFonts w:hint="eastAsia" w:ascii="楷体" w:hAnsi="楷体" w:eastAsia="楷体" w:cs="楷体_GB2312"/>
          <w:sz w:val="32"/>
          <w:szCs w:val="32"/>
          <w:highlight w:val="none"/>
        </w:rPr>
        <w:t>、评审、拨付节点是否清晰。评价要点：①政策目标受益群体定位是否合理。合理得1分；②政策信息是否公开，宣传是否有效，符合得0.5分，不符合0分；③有无导致相关方利益受损，没有受损得1分，受损得0分，④政策的</w:t>
      </w:r>
      <w:r>
        <w:rPr>
          <w:rFonts w:hint="eastAsia" w:ascii="楷体" w:hAnsi="楷体" w:eastAsia="楷体" w:cs="楷体_GB2312"/>
          <w:sz w:val="32"/>
          <w:szCs w:val="32"/>
          <w:highlight w:val="none"/>
          <w:lang w:eastAsia="zh-CN"/>
        </w:rPr>
        <w:t>申报</w:t>
      </w:r>
      <w:r>
        <w:rPr>
          <w:rFonts w:hint="eastAsia" w:ascii="楷体" w:hAnsi="楷体" w:eastAsia="楷体" w:cs="楷体_GB2312"/>
          <w:sz w:val="32"/>
          <w:szCs w:val="32"/>
          <w:highlight w:val="none"/>
        </w:rPr>
        <w:t>、评审、拨付节点是否清晰，</w:t>
      </w:r>
      <w:r>
        <w:rPr>
          <w:rFonts w:hint="eastAsia" w:ascii="楷体" w:hAnsi="楷体" w:eastAsia="楷体" w:cs="楷体_GB2312"/>
          <w:sz w:val="32"/>
          <w:szCs w:val="32"/>
          <w:highlight w:val="none"/>
          <w:lang w:eastAsia="zh-CN"/>
        </w:rPr>
        <w:t>清晰</w:t>
      </w:r>
      <w:r>
        <w:rPr>
          <w:rFonts w:hint="eastAsia" w:ascii="楷体" w:hAnsi="楷体" w:eastAsia="楷体" w:cs="楷体_GB2312"/>
          <w:sz w:val="32"/>
          <w:szCs w:val="32"/>
          <w:highlight w:val="none"/>
        </w:rPr>
        <w:t>得1分；不够明晰得0分。该项指标得3分。</w:t>
      </w:r>
    </w:p>
    <w:p>
      <w:pPr>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3、预算编制合理性包括依据、科学性两个方面。</w:t>
      </w:r>
    </w:p>
    <w:p>
      <w:pPr>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（1）依据指预算编制是否符合《预算法》和其他法律、法规的规定，</w:t>
      </w:r>
      <w:r>
        <w:rPr>
          <w:rFonts w:hint="eastAsia" w:ascii="楷体" w:hAnsi="楷体" w:eastAsia="楷体" w:cs="楷体_GB2312"/>
          <w:sz w:val="32"/>
          <w:szCs w:val="32"/>
          <w:highlight w:val="none"/>
          <w:lang w:eastAsia="zh-CN"/>
        </w:rPr>
        <w:t>体现</w:t>
      </w:r>
      <w:r>
        <w:rPr>
          <w:rFonts w:hint="eastAsia" w:ascii="楷体" w:hAnsi="楷体" w:eastAsia="楷体" w:cs="楷体_GB2312"/>
          <w:sz w:val="32"/>
          <w:szCs w:val="32"/>
          <w:highlight w:val="none"/>
        </w:rPr>
        <w:t>国家方针政策，严格执行预算编制的相关政策和规定。评价要点：预算编制是否符合《预算法》和其他法律、法规的规定，</w:t>
      </w:r>
      <w:r>
        <w:rPr>
          <w:rFonts w:hint="eastAsia" w:ascii="楷体" w:hAnsi="楷体" w:eastAsia="楷体" w:cs="楷体_GB2312"/>
          <w:sz w:val="32"/>
          <w:szCs w:val="32"/>
          <w:highlight w:val="none"/>
          <w:lang w:eastAsia="zh-CN"/>
        </w:rPr>
        <w:t>体现</w:t>
      </w:r>
      <w:r>
        <w:rPr>
          <w:rFonts w:hint="eastAsia" w:ascii="楷体" w:hAnsi="楷体" w:eastAsia="楷体" w:cs="楷体_GB2312"/>
          <w:sz w:val="32"/>
          <w:szCs w:val="32"/>
          <w:highlight w:val="none"/>
        </w:rPr>
        <w:t>国家方针政策，严格执行预算编制的相关政策和规定，符合得2.5分，不符合得0分。该项指标得2.5分。</w:t>
      </w:r>
    </w:p>
    <w:p>
      <w:pPr>
        <w:spacing w:line="360" w:lineRule="auto"/>
        <w:ind w:firstLine="640" w:firstLineChars="200"/>
        <w:rPr>
          <w:rFonts w:hint="eastAsia" w:ascii="楷体" w:hAnsi="楷体" w:eastAsia="楷体" w:cs="楷体_GB2312"/>
          <w:sz w:val="32"/>
          <w:szCs w:val="32"/>
          <w:highlight w:val="none"/>
          <w:lang w:eastAsia="zh-CN"/>
        </w:rPr>
      </w:pPr>
      <w:r>
        <w:rPr>
          <w:rFonts w:hint="eastAsia" w:ascii="楷体" w:hAnsi="楷体" w:eastAsia="楷体" w:cs="楷体_GB2312"/>
          <w:sz w:val="32"/>
          <w:szCs w:val="32"/>
          <w:highlight w:val="none"/>
        </w:rPr>
        <w:t>（2）科学性指预算编制程序、预算编制要求及相关制度是否科学。评价要点：预算编制程序、预算编制要求及相关制度是否科学，完全科学得2.5分，基本科学得1.5分，不科学得0分。该项指标得</w:t>
      </w:r>
      <w:r>
        <w:rPr>
          <w:rFonts w:hint="eastAsia" w:ascii="楷体" w:hAnsi="楷体" w:eastAsia="楷体" w:cs="楷体_GB2312"/>
          <w:sz w:val="32"/>
          <w:szCs w:val="32"/>
          <w:highlight w:val="none"/>
          <w:lang w:val="en-US" w:eastAsia="zh-CN"/>
        </w:rPr>
        <w:t>2</w:t>
      </w:r>
      <w:r>
        <w:rPr>
          <w:rFonts w:hint="eastAsia" w:ascii="楷体" w:hAnsi="楷体" w:eastAsia="楷体" w:cs="楷体_GB2312"/>
          <w:sz w:val="32"/>
          <w:szCs w:val="32"/>
          <w:highlight w:val="none"/>
        </w:rPr>
        <w:t>.5分</w:t>
      </w:r>
      <w:r>
        <w:rPr>
          <w:rFonts w:hint="eastAsia" w:ascii="楷体" w:hAnsi="楷体" w:eastAsia="楷体" w:cs="楷体_GB2312"/>
          <w:sz w:val="32"/>
          <w:szCs w:val="32"/>
          <w:highlight w:val="none"/>
          <w:lang w:eastAsia="zh-CN"/>
        </w:rPr>
        <w:t>。</w:t>
      </w:r>
    </w:p>
    <w:p>
      <w:pPr>
        <w:spacing w:line="360" w:lineRule="auto"/>
        <w:ind w:firstLine="643" w:firstLineChars="200"/>
        <w:outlineLvl w:val="1"/>
        <w:rPr>
          <w:rFonts w:ascii="楷体" w:hAnsi="楷体" w:eastAsia="楷体" w:cs="楷体_GB2312"/>
          <w:b/>
          <w:bCs/>
          <w:sz w:val="32"/>
          <w:szCs w:val="32"/>
          <w:highlight w:val="none"/>
        </w:rPr>
      </w:pPr>
      <w:bookmarkStart w:id="34" w:name="_Toc9629"/>
      <w:r>
        <w:rPr>
          <w:rFonts w:hint="eastAsia" w:ascii="楷体" w:hAnsi="楷体" w:eastAsia="楷体" w:cs="楷体_GB2312"/>
          <w:b/>
          <w:bCs/>
          <w:sz w:val="32"/>
          <w:szCs w:val="32"/>
          <w:highlight w:val="none"/>
        </w:rPr>
        <w:t>（二）项目过程情况</w:t>
      </w:r>
      <w:bookmarkEnd w:id="34"/>
    </w:p>
    <w:p>
      <w:pPr>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项目过程情况设立一级指标1个，权重20，二级指标3个，分别为资金落实，权重6；财务管理，权重4；项目管理，权重10。三级指标8个，分别为资金到位率，权重2；到位及时率，权重2；预算执行准确率，权重2；资金使用合规性，权重2；财务监控有效性，权重2；补助发放真实性，权重3；管理制度的健全性，权重3；制度执行有效性，权重4。</w:t>
      </w:r>
    </w:p>
    <w:p>
      <w:pPr>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1、资金落实包括资金到位率、到位及时率、预算执行准确率三个方面。</w:t>
      </w:r>
    </w:p>
    <w:p>
      <w:pPr>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1）资金到位率指实际到位资金与计划投入资金的比率，用以反映和考核资金落实情况对项目实施总体保障程度。资金到位率=（实际到位资金/计划投入资金）×100%。实际到位资金：一定时期（本年度或项目期）内实际落实到具体项目的资金。计划投入资金：一定时期（本年度或项目期）内计划投入到具体项目的资金。指标分值=资金到位率×指标满分值2分。该项指标得2分。</w:t>
      </w:r>
    </w:p>
    <w:p>
      <w:pPr>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（2）到位及时率指及时到位资金与应到位资金的比率，用以反映和考核项目资金落实的及时性程度。到位及时率=（及时到位资金/应到位资金）×100%。及时到位资金：</w:t>
      </w:r>
      <w:r>
        <w:rPr>
          <w:rFonts w:hint="eastAsia" w:ascii="楷体" w:hAnsi="楷体" w:eastAsia="楷体" w:cs="楷体_GB2312"/>
          <w:sz w:val="32"/>
          <w:szCs w:val="32"/>
          <w:highlight w:val="none"/>
          <w:lang w:eastAsia="zh-CN"/>
        </w:rPr>
        <w:t>截止</w:t>
      </w:r>
      <w:r>
        <w:rPr>
          <w:rFonts w:hint="eastAsia" w:ascii="楷体" w:hAnsi="楷体" w:eastAsia="楷体" w:cs="楷体_GB2312"/>
          <w:sz w:val="32"/>
          <w:szCs w:val="32"/>
          <w:highlight w:val="none"/>
        </w:rPr>
        <w:t>规定时点实际落实到具体项目的资金，应到位资金：按照合同或项目进度要求截止至规定时点应落实到具体项目的资金。 指标分值=到位及时率×指标满分值2分。该项指标得2分。</w:t>
      </w:r>
    </w:p>
    <w:p>
      <w:pPr>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3）预算执行准确率指实际支出资金与预算资金的比率，用以反映项目预算执行的进度。执行准确率=实际支出金额/预算金额×100%；预算执行准确率100%得2分，超过50%、低于150%得1分，低于50%、超过150%得0分。该项指标得2分。</w:t>
      </w:r>
    </w:p>
    <w:p>
      <w:pPr>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2、财务管理包括资金使用合规性、财务监控有效性两个方面。</w:t>
      </w:r>
    </w:p>
    <w:p>
      <w:pPr>
        <w:keepNext w:val="0"/>
        <w:keepLines w:val="0"/>
        <w:pageBreakBefore w:val="0"/>
        <w:widowControl w:val="0"/>
        <w:kinsoku/>
        <w:wordWrap/>
        <w:overflowPunct w:val="0"/>
        <w:topLinePunct w:val="0"/>
        <w:autoSpaceDE w:val="0"/>
        <w:autoSpaceDN w:val="0"/>
        <w:bidi w:val="0"/>
        <w:adjustRightInd w:val="0"/>
        <w:snapToGrid/>
        <w:spacing w:line="360" w:lineRule="auto"/>
        <w:ind w:firstLine="640" w:firstLineChars="200"/>
        <w:textAlignment w:val="baseline"/>
        <w:rPr>
          <w:rFonts w:hint="eastAsia" w:ascii="楷体" w:hAnsi="楷体" w:eastAsia="楷体" w:cs="楷体_GB2312"/>
          <w:sz w:val="32"/>
          <w:szCs w:val="32"/>
          <w:highlight w:val="none"/>
          <w:lang w:eastAsia="zh-CN"/>
        </w:rPr>
      </w:pPr>
      <w:r>
        <w:rPr>
          <w:rFonts w:hint="eastAsia" w:ascii="楷体" w:hAnsi="楷体" w:eastAsia="楷体" w:cs="楷体_GB2312"/>
          <w:sz w:val="32"/>
          <w:szCs w:val="32"/>
          <w:highlight w:val="none"/>
        </w:rPr>
        <w:t>（1）资金使用合规性指项目资金使用是否符合相关的财务管理制度规定，用以反映和考核项目资金的规范运行情况①是否符合国家财经法规和财务管理制度以及有关专项资金管理办法的规定②是否存在截留、挤占、挪用、虚列支</w:t>
      </w:r>
      <w:r>
        <w:rPr>
          <w:rFonts w:hint="eastAsia" w:ascii="楷体" w:hAnsi="楷体" w:eastAsia="楷体" w:cs="楷体_GB2312"/>
          <w:sz w:val="32"/>
          <w:szCs w:val="32"/>
          <w:highlight w:val="none"/>
          <w:lang w:eastAsia="zh-CN"/>
        </w:rPr>
        <w:t>出</w:t>
      </w:r>
      <w:r>
        <w:rPr>
          <w:rFonts w:hint="eastAsia" w:ascii="楷体" w:hAnsi="楷体" w:eastAsia="楷体" w:cs="楷体_GB2312"/>
          <w:sz w:val="32"/>
          <w:szCs w:val="32"/>
          <w:highlight w:val="none"/>
        </w:rPr>
        <w:t>等情况。评价要点：①是否符合国家财经法规和财务管理制度以及有关专项资金管理办法的规定，符合得1分；②是否存在截留、挤占、挪用、虚列支</w:t>
      </w:r>
      <w:r>
        <w:rPr>
          <w:rFonts w:hint="eastAsia" w:ascii="楷体" w:hAnsi="楷体" w:eastAsia="楷体" w:cs="楷体_GB2312"/>
          <w:sz w:val="32"/>
          <w:szCs w:val="32"/>
          <w:highlight w:val="none"/>
          <w:lang w:eastAsia="zh-CN"/>
        </w:rPr>
        <w:t>出</w:t>
      </w:r>
      <w:r>
        <w:rPr>
          <w:rFonts w:hint="eastAsia" w:ascii="楷体" w:hAnsi="楷体" w:eastAsia="楷体" w:cs="楷体_GB2312"/>
          <w:sz w:val="32"/>
          <w:szCs w:val="32"/>
          <w:highlight w:val="none"/>
        </w:rPr>
        <w:t>等情况，不存在得1分。该项指标得</w:t>
      </w:r>
      <w:r>
        <w:rPr>
          <w:rFonts w:hint="eastAsia" w:ascii="楷体" w:hAnsi="楷体" w:eastAsia="楷体" w:cs="楷体_GB2312"/>
          <w:sz w:val="32"/>
          <w:szCs w:val="32"/>
          <w:highlight w:val="none"/>
          <w:lang w:val="en-US" w:eastAsia="zh-CN"/>
        </w:rPr>
        <w:t>1</w:t>
      </w:r>
      <w:r>
        <w:rPr>
          <w:rFonts w:hint="eastAsia" w:ascii="楷体" w:hAnsi="楷体" w:eastAsia="楷体" w:cs="楷体_GB2312"/>
          <w:sz w:val="32"/>
          <w:szCs w:val="32"/>
          <w:highlight w:val="none"/>
        </w:rPr>
        <w:t>分。残疾人配置工器具未采用集中采购、分散采购方式</w:t>
      </w:r>
      <w:r>
        <w:rPr>
          <w:rFonts w:hint="eastAsia" w:ascii="楷体" w:hAnsi="楷体" w:eastAsia="楷体" w:cs="楷体_GB2312"/>
          <w:sz w:val="32"/>
          <w:szCs w:val="32"/>
          <w:highlight w:val="none"/>
          <w:lang w:eastAsia="zh-CN"/>
        </w:rPr>
        <w:t>。</w:t>
      </w:r>
    </w:p>
    <w:p>
      <w:pPr>
        <w:keepNext w:val="0"/>
        <w:keepLines w:val="0"/>
        <w:pageBreakBefore w:val="0"/>
        <w:widowControl w:val="0"/>
        <w:kinsoku/>
        <w:wordWrap/>
        <w:overflowPunct w:val="0"/>
        <w:topLinePunct w:val="0"/>
        <w:autoSpaceDE w:val="0"/>
        <w:autoSpaceDN w:val="0"/>
        <w:bidi w:val="0"/>
        <w:adjustRightInd w:val="0"/>
        <w:snapToGrid/>
        <w:spacing w:line="360" w:lineRule="auto"/>
        <w:ind w:firstLine="640" w:firstLineChars="200"/>
        <w:textAlignment w:val="baseline"/>
        <w:rPr>
          <w:rFonts w:hint="eastAsia" w:ascii="楷体" w:hAnsi="楷体" w:eastAsia="楷体" w:cs="楷体_GB2312"/>
          <w:sz w:val="32"/>
          <w:szCs w:val="32"/>
          <w:highlight w:val="none"/>
          <w:lang w:eastAsia="zh-CN"/>
        </w:rPr>
      </w:pPr>
      <w:r>
        <w:rPr>
          <w:rFonts w:hint="eastAsia" w:ascii="楷体" w:hAnsi="楷体" w:eastAsia="楷体" w:cs="楷体_GB2312"/>
          <w:sz w:val="32"/>
          <w:szCs w:val="32"/>
          <w:highlight w:val="none"/>
        </w:rPr>
        <w:t>（2）财务监控有效性指项目实施单位是否为保障资金的安全而采取了必要的监控措施，用以反映和考核项目实施单位对资金运行的控制情况①是否已制定或具有相应的监控机制，监督措施有效性强②是否采取了相应检查等必要的监控措施或手段。评价要点：①是否已制定或具有相应的监控机制，监督措施有效性强，符合得1分，不符合得0分；②是否采取了相应检查等必要的监控措施或手段，符合得1分，不符合得0分；</w:t>
      </w:r>
      <w:r>
        <w:rPr>
          <w:rFonts w:hint="eastAsia" w:ascii="楷体" w:hAnsi="楷体" w:eastAsia="楷体" w:cs="楷体_GB2312"/>
          <w:sz w:val="32"/>
          <w:szCs w:val="32"/>
          <w:highlight w:val="none"/>
          <w:lang w:eastAsia="zh-CN"/>
        </w:rPr>
        <w:t>该项目不得分，</w:t>
      </w:r>
      <w:r>
        <w:rPr>
          <w:rFonts w:hint="eastAsia" w:ascii="楷体" w:hAnsi="楷体" w:eastAsia="楷体" w:cs="楷体_GB2312"/>
          <w:sz w:val="32"/>
          <w:szCs w:val="32"/>
          <w:highlight w:val="none"/>
        </w:rPr>
        <w:t>未见资金使用监控制度</w:t>
      </w:r>
      <w:r>
        <w:rPr>
          <w:rFonts w:hint="eastAsia" w:ascii="楷体" w:hAnsi="楷体" w:eastAsia="楷体" w:cs="楷体_GB2312"/>
          <w:sz w:val="32"/>
          <w:szCs w:val="32"/>
          <w:highlight w:val="none"/>
          <w:lang w:eastAsia="zh-CN"/>
        </w:rPr>
        <w:t>。</w:t>
      </w:r>
    </w:p>
    <w:p>
      <w:pPr>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3、项目管理包括补助发放真实性、管理制度健全性、制度执行有效性三个方面。</w:t>
      </w:r>
    </w:p>
    <w:p>
      <w:pPr>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（1）补助发放真实性指申报</w:t>
      </w:r>
      <w:r>
        <w:rPr>
          <w:rFonts w:hint="eastAsia" w:ascii="楷体" w:hAnsi="楷体" w:eastAsia="楷体" w:cs="楷体_GB2312"/>
          <w:sz w:val="32"/>
          <w:szCs w:val="32"/>
          <w:highlight w:val="none"/>
          <w:lang w:val="en-US" w:eastAsia="zh-CN"/>
        </w:rPr>
        <w:t>受助人</w:t>
      </w:r>
      <w:r>
        <w:rPr>
          <w:rFonts w:hint="eastAsia" w:ascii="楷体" w:hAnsi="楷体" w:eastAsia="楷体" w:cs="楷体_GB2312"/>
          <w:sz w:val="32"/>
          <w:szCs w:val="32"/>
          <w:highlight w:val="none"/>
        </w:rPr>
        <w:t>是否属于方案规定范围,申报内容是否真实、准确、清晰、可行。评价要点：①</w:t>
      </w:r>
      <w:r>
        <w:rPr>
          <w:rFonts w:hint="eastAsia" w:ascii="楷体" w:hAnsi="楷体" w:eastAsia="楷体" w:cs="楷体_GB2312"/>
          <w:sz w:val="32"/>
          <w:szCs w:val="32"/>
          <w:highlight w:val="none"/>
          <w:lang w:val="en-US" w:eastAsia="zh-CN"/>
        </w:rPr>
        <w:t>受助人</w:t>
      </w:r>
      <w:r>
        <w:rPr>
          <w:rFonts w:hint="eastAsia" w:ascii="楷体" w:hAnsi="楷体" w:eastAsia="楷体" w:cs="楷体_GB2312"/>
          <w:sz w:val="32"/>
          <w:szCs w:val="32"/>
          <w:highlight w:val="none"/>
        </w:rPr>
        <w:t>属于规定的申报范围，符合得1.5分，不符合得0分；②申报内容真实、准确、清晰、可行，符合得1.5分，不符合得0分。该项指标得3分。</w:t>
      </w:r>
    </w:p>
    <w:p>
      <w:pPr>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2）项目管理制度健全性指管理制度是否健全，用以反映和考核政策顺利实施的保障情况。评价要点：①已制定相关制度规范，因素全面、流程清晰，符合得1.5分，不符合得0分；②虽无制度但有开会督办记录或简易岗位职责、工作纪律，符合得1.5分，不符合得0分。该项指标得3分。</w:t>
      </w:r>
    </w:p>
    <w:p>
      <w:pPr>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3）制度执行有效性指政策实施是否符合相关业务管理规定，用以反映和考核业务管理制度的有效执行情况。①是否遵守相关法律法规和业务管理规定②项目申报资料、评审等资料是否齐全并及时归档③项目实施的人员条件、场地、设备、信息支撑等是否落实到位。评价要点：①是否遵守相关法律法规和业务管理规定，符合得2分；②项目申报资料、评审等资料是否齐全并及时归档，符合得1分；③项目实施的人员条件、场地、设备、信息支撑等是否落实到位，符合得1分。该项指标得4分。</w:t>
      </w:r>
    </w:p>
    <w:p>
      <w:pPr>
        <w:spacing w:line="360" w:lineRule="auto"/>
        <w:ind w:firstLine="643" w:firstLineChars="200"/>
        <w:outlineLvl w:val="1"/>
        <w:rPr>
          <w:rFonts w:ascii="楷体" w:hAnsi="楷体" w:eastAsia="楷体" w:cs="楷体_GB2312"/>
          <w:b/>
          <w:bCs/>
          <w:sz w:val="32"/>
          <w:szCs w:val="32"/>
          <w:highlight w:val="none"/>
        </w:rPr>
      </w:pPr>
      <w:bookmarkStart w:id="35" w:name="_Toc23406"/>
      <w:r>
        <w:rPr>
          <w:rFonts w:hint="eastAsia" w:ascii="楷体" w:hAnsi="楷体" w:eastAsia="楷体" w:cs="楷体_GB2312"/>
          <w:b/>
          <w:bCs/>
          <w:sz w:val="32"/>
          <w:szCs w:val="32"/>
          <w:highlight w:val="none"/>
        </w:rPr>
        <w:t>（三）项目产出情况</w:t>
      </w:r>
      <w:bookmarkEnd w:id="35"/>
    </w:p>
    <w:p>
      <w:pPr>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项目产出情况设立一级指标1个，权重30，二级指标1个，为政策执行程度，权重30。三级指标3个，分别为产出</w:t>
      </w:r>
      <w:r>
        <w:rPr>
          <w:rFonts w:hint="eastAsia" w:ascii="楷体" w:hAnsi="楷体" w:eastAsia="楷体" w:cs="楷体_GB2312"/>
          <w:sz w:val="32"/>
          <w:szCs w:val="32"/>
          <w:highlight w:val="none"/>
          <w:lang w:eastAsia="zh-CN"/>
        </w:rPr>
        <w:t>质量</w:t>
      </w:r>
      <w:r>
        <w:rPr>
          <w:rFonts w:hint="eastAsia" w:ascii="楷体" w:hAnsi="楷体" w:eastAsia="楷体" w:cs="楷体_GB2312"/>
          <w:sz w:val="32"/>
          <w:szCs w:val="32"/>
          <w:highlight w:val="none"/>
        </w:rPr>
        <w:t>，权重1</w:t>
      </w:r>
      <w:r>
        <w:rPr>
          <w:rFonts w:hint="eastAsia" w:ascii="楷体" w:hAnsi="楷体" w:eastAsia="楷体" w:cs="楷体_GB2312"/>
          <w:sz w:val="32"/>
          <w:szCs w:val="32"/>
          <w:highlight w:val="none"/>
          <w:lang w:val="en-US" w:eastAsia="zh-CN"/>
        </w:rPr>
        <w:t>8</w:t>
      </w:r>
      <w:r>
        <w:rPr>
          <w:rFonts w:hint="eastAsia" w:ascii="楷体" w:hAnsi="楷体" w:eastAsia="楷体" w:cs="楷体_GB2312"/>
          <w:sz w:val="32"/>
          <w:szCs w:val="32"/>
          <w:highlight w:val="none"/>
        </w:rPr>
        <w:t>；产出时效，权重</w:t>
      </w:r>
      <w:r>
        <w:rPr>
          <w:rFonts w:hint="eastAsia" w:ascii="楷体" w:hAnsi="楷体" w:eastAsia="楷体" w:cs="楷体_GB2312"/>
          <w:sz w:val="32"/>
          <w:szCs w:val="32"/>
          <w:highlight w:val="none"/>
          <w:lang w:val="en-US" w:eastAsia="zh-CN"/>
        </w:rPr>
        <w:t>6</w:t>
      </w:r>
      <w:r>
        <w:rPr>
          <w:rFonts w:hint="eastAsia" w:ascii="楷体" w:hAnsi="楷体" w:eastAsia="楷体" w:cs="楷体_GB2312"/>
          <w:sz w:val="32"/>
          <w:szCs w:val="32"/>
          <w:highlight w:val="none"/>
        </w:rPr>
        <w:t>；产出成本，权重</w:t>
      </w:r>
      <w:r>
        <w:rPr>
          <w:rFonts w:hint="eastAsia" w:ascii="楷体" w:hAnsi="楷体" w:eastAsia="楷体" w:cs="楷体_GB2312"/>
          <w:sz w:val="32"/>
          <w:szCs w:val="32"/>
          <w:highlight w:val="none"/>
          <w:lang w:val="en-US" w:eastAsia="zh-CN"/>
        </w:rPr>
        <w:t>6</w:t>
      </w:r>
      <w:r>
        <w:rPr>
          <w:rFonts w:hint="eastAsia" w:ascii="楷体" w:hAnsi="楷体" w:eastAsia="楷体" w:cs="楷体_GB2312"/>
          <w:sz w:val="32"/>
          <w:szCs w:val="32"/>
          <w:highlight w:val="none"/>
        </w:rPr>
        <w:t>。</w:t>
      </w:r>
    </w:p>
    <w:p>
      <w:pPr>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1、产出质量、产出时效、产出时效三个方面。</w:t>
      </w:r>
    </w:p>
    <w:p>
      <w:pPr>
        <w:spacing w:line="360" w:lineRule="auto"/>
        <w:ind w:firstLine="640" w:firstLineChars="200"/>
        <w:rPr>
          <w:rFonts w:hint="eastAsia" w:ascii="楷体" w:hAnsi="楷体" w:eastAsia="楷体" w:cs="楷体_GB2312"/>
          <w:sz w:val="32"/>
          <w:szCs w:val="32"/>
          <w:highlight w:val="none"/>
          <w:lang w:eastAsia="zh-CN"/>
        </w:rPr>
      </w:pPr>
      <w:r>
        <w:rPr>
          <w:rFonts w:hint="eastAsia" w:ascii="楷体" w:hAnsi="楷体" w:eastAsia="楷体" w:cs="楷体_GB2312"/>
          <w:sz w:val="32"/>
          <w:szCs w:val="32"/>
          <w:highlight w:val="none"/>
        </w:rPr>
        <w:t>（1）产出质量指得到基本康复服务、配置辅助器具的残疾人人数</w:t>
      </w:r>
      <w:r>
        <w:rPr>
          <w:rFonts w:hint="eastAsia" w:ascii="楷体" w:hAnsi="楷体" w:eastAsia="楷体" w:cs="楷体_GB2312"/>
          <w:sz w:val="32"/>
          <w:szCs w:val="32"/>
          <w:highlight w:val="none"/>
          <w:lang w:eastAsia="zh-CN"/>
        </w:rPr>
        <w:t>，</w:t>
      </w:r>
      <w:r>
        <w:rPr>
          <w:rFonts w:hint="eastAsia" w:ascii="楷体" w:hAnsi="楷体" w:eastAsia="楷体" w:cs="楷体_GB2312"/>
          <w:sz w:val="32"/>
          <w:szCs w:val="32"/>
          <w:highlight w:val="none"/>
        </w:rPr>
        <w:t>资助接受托养服务人次数</w:t>
      </w:r>
      <w:r>
        <w:rPr>
          <w:rFonts w:hint="eastAsia" w:ascii="楷体" w:hAnsi="楷体" w:eastAsia="楷体" w:cs="楷体_GB2312"/>
          <w:sz w:val="32"/>
          <w:szCs w:val="32"/>
          <w:highlight w:val="none"/>
          <w:lang w:eastAsia="zh-CN"/>
        </w:rPr>
        <w:t>，</w:t>
      </w:r>
      <w:r>
        <w:rPr>
          <w:rFonts w:hint="eastAsia" w:ascii="楷体" w:hAnsi="楷体" w:eastAsia="楷体" w:cs="楷体_GB2312"/>
          <w:sz w:val="32"/>
          <w:szCs w:val="32"/>
          <w:highlight w:val="none"/>
        </w:rPr>
        <w:t>残疾人得到托养服务率</w:t>
      </w:r>
      <w:r>
        <w:rPr>
          <w:rFonts w:hint="eastAsia" w:ascii="楷体" w:hAnsi="楷体" w:eastAsia="楷体" w:cs="楷体_GB2312"/>
          <w:sz w:val="32"/>
          <w:szCs w:val="32"/>
          <w:highlight w:val="none"/>
          <w:lang w:eastAsia="zh-CN"/>
        </w:rPr>
        <w:t>。</w:t>
      </w:r>
      <w:r>
        <w:rPr>
          <w:rFonts w:hint="eastAsia" w:ascii="楷体" w:hAnsi="楷体" w:eastAsia="楷体" w:cs="楷体_GB2312"/>
          <w:sz w:val="32"/>
          <w:szCs w:val="32"/>
          <w:highlight w:val="none"/>
        </w:rPr>
        <w:t>评价要点：①受助残疾人人数达到预计指标值100%；得6分。</w:t>
      </w:r>
      <w:r>
        <w:rPr>
          <w:rFonts w:hint="default" w:ascii="Calibri" w:hAnsi="Calibri" w:eastAsia="楷体" w:cs="Calibri"/>
          <w:sz w:val="32"/>
          <w:szCs w:val="32"/>
          <w:highlight w:val="none"/>
        </w:rPr>
        <w:t>②</w:t>
      </w:r>
      <w:r>
        <w:rPr>
          <w:rFonts w:hint="eastAsia" w:ascii="楷体" w:hAnsi="楷体" w:eastAsia="楷体" w:cs="楷体_GB2312"/>
          <w:sz w:val="32"/>
          <w:szCs w:val="32"/>
          <w:highlight w:val="none"/>
        </w:rPr>
        <w:t>受助托养人数达到预计指标值100%；得6分。</w:t>
      </w:r>
      <w:r>
        <w:rPr>
          <w:rFonts w:hint="eastAsia" w:ascii="楷体" w:hAnsi="楷体" w:eastAsia="楷体" w:cs="楷体_GB2312"/>
          <w:sz w:val="32"/>
          <w:szCs w:val="32"/>
          <w:highlight w:val="none"/>
          <w:lang w:eastAsia="zh-CN"/>
        </w:rPr>
        <w:t>③残疾人得到托养服务率为100%；得6分。</w:t>
      </w:r>
      <w:r>
        <w:rPr>
          <w:rFonts w:hint="eastAsia" w:ascii="楷体" w:hAnsi="楷体" w:eastAsia="楷体" w:cs="楷体_GB2312"/>
          <w:sz w:val="32"/>
          <w:szCs w:val="32"/>
          <w:highlight w:val="none"/>
        </w:rPr>
        <w:t>该项指标</w:t>
      </w:r>
      <w:r>
        <w:rPr>
          <w:rFonts w:hint="eastAsia" w:ascii="楷体" w:hAnsi="楷体" w:eastAsia="楷体" w:cs="楷体_GB2312"/>
          <w:sz w:val="32"/>
          <w:szCs w:val="32"/>
          <w:highlight w:val="none"/>
          <w:lang w:eastAsia="zh-CN"/>
        </w:rPr>
        <w:t>得</w:t>
      </w:r>
      <w:r>
        <w:rPr>
          <w:rFonts w:hint="eastAsia" w:ascii="楷体" w:hAnsi="楷体" w:eastAsia="楷体" w:cs="楷体_GB2312"/>
          <w:sz w:val="32"/>
          <w:szCs w:val="32"/>
          <w:highlight w:val="none"/>
          <w:lang w:val="en-US" w:eastAsia="zh-CN"/>
        </w:rPr>
        <w:t>18</w:t>
      </w:r>
      <w:r>
        <w:rPr>
          <w:rFonts w:hint="eastAsia" w:ascii="楷体" w:hAnsi="楷体" w:eastAsia="楷体" w:cs="楷体_GB2312"/>
          <w:sz w:val="32"/>
          <w:szCs w:val="32"/>
          <w:highlight w:val="none"/>
          <w:lang w:eastAsia="zh-CN"/>
        </w:rPr>
        <w:t>分。</w:t>
      </w:r>
    </w:p>
    <w:p>
      <w:pPr>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（2）产出时效指补贴发放是否按照计划发放。评价要点：①在计划时间内发放完成；得6分。该项指标得</w:t>
      </w:r>
      <w:r>
        <w:rPr>
          <w:rFonts w:hint="eastAsia" w:ascii="楷体" w:hAnsi="楷体" w:eastAsia="楷体" w:cs="楷体_GB2312"/>
          <w:sz w:val="32"/>
          <w:szCs w:val="32"/>
          <w:highlight w:val="none"/>
          <w:lang w:val="en-US" w:eastAsia="zh-CN"/>
        </w:rPr>
        <w:t>6</w:t>
      </w:r>
      <w:r>
        <w:rPr>
          <w:rFonts w:hint="eastAsia" w:ascii="楷体" w:hAnsi="楷体" w:eastAsia="楷体" w:cs="楷体_GB2312"/>
          <w:sz w:val="32"/>
          <w:szCs w:val="32"/>
          <w:highlight w:val="none"/>
        </w:rPr>
        <w:t>分。</w:t>
      </w:r>
    </w:p>
    <w:p>
      <w:pPr>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（3）产出成本指补贴发放金额是否按计划完成。评价要点：最符合计划发放规模；得6分。该项指标得</w:t>
      </w:r>
      <w:r>
        <w:rPr>
          <w:rFonts w:hint="eastAsia" w:ascii="楷体" w:hAnsi="楷体" w:eastAsia="楷体" w:cs="楷体_GB2312"/>
          <w:sz w:val="32"/>
          <w:szCs w:val="32"/>
          <w:highlight w:val="none"/>
          <w:lang w:val="en-US" w:eastAsia="zh-CN"/>
        </w:rPr>
        <w:t>6</w:t>
      </w:r>
      <w:r>
        <w:rPr>
          <w:rFonts w:hint="eastAsia" w:ascii="楷体" w:hAnsi="楷体" w:eastAsia="楷体" w:cs="楷体_GB2312"/>
          <w:sz w:val="32"/>
          <w:szCs w:val="32"/>
          <w:highlight w:val="none"/>
        </w:rPr>
        <w:t>分。</w:t>
      </w:r>
    </w:p>
    <w:p>
      <w:pPr>
        <w:spacing w:line="360" w:lineRule="auto"/>
        <w:ind w:firstLine="643" w:firstLineChars="200"/>
        <w:outlineLvl w:val="1"/>
        <w:rPr>
          <w:rFonts w:ascii="楷体" w:hAnsi="楷体" w:eastAsia="楷体" w:cs="楷体_GB2312"/>
          <w:b/>
          <w:bCs/>
          <w:sz w:val="32"/>
          <w:szCs w:val="32"/>
          <w:highlight w:val="none"/>
        </w:rPr>
      </w:pPr>
      <w:bookmarkStart w:id="36" w:name="_Toc31630"/>
      <w:r>
        <w:rPr>
          <w:rFonts w:hint="eastAsia" w:ascii="楷体" w:hAnsi="楷体" w:eastAsia="楷体" w:cs="楷体_GB2312"/>
          <w:b/>
          <w:bCs/>
          <w:sz w:val="32"/>
          <w:szCs w:val="32"/>
          <w:highlight w:val="none"/>
        </w:rPr>
        <w:t>（四）项目效果情况</w:t>
      </w:r>
      <w:bookmarkEnd w:id="36"/>
    </w:p>
    <w:p>
      <w:pPr>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项目效果情况设立一级指标1个，权重30，二级指标1个，为政策效果，权重30。三级指标4个，分别为社会效益，权重</w:t>
      </w:r>
      <w:r>
        <w:rPr>
          <w:rFonts w:hint="eastAsia" w:ascii="楷体" w:hAnsi="楷体" w:eastAsia="楷体" w:cs="楷体_GB2312"/>
          <w:sz w:val="32"/>
          <w:szCs w:val="32"/>
          <w:highlight w:val="none"/>
          <w:lang w:val="en-US" w:eastAsia="zh-CN"/>
        </w:rPr>
        <w:t>18</w:t>
      </w:r>
      <w:r>
        <w:rPr>
          <w:rFonts w:hint="eastAsia" w:ascii="楷体" w:hAnsi="楷体" w:eastAsia="楷体" w:cs="楷体_GB2312"/>
          <w:sz w:val="32"/>
          <w:szCs w:val="32"/>
          <w:highlight w:val="none"/>
        </w:rPr>
        <w:t>；可持续影响，权重</w:t>
      </w:r>
      <w:r>
        <w:rPr>
          <w:rFonts w:hint="eastAsia" w:ascii="楷体" w:hAnsi="楷体" w:eastAsia="楷体" w:cs="楷体_GB2312"/>
          <w:sz w:val="32"/>
          <w:szCs w:val="32"/>
          <w:highlight w:val="none"/>
          <w:lang w:val="en-US" w:eastAsia="zh-CN"/>
        </w:rPr>
        <w:t>6</w:t>
      </w:r>
      <w:r>
        <w:rPr>
          <w:rFonts w:hint="eastAsia" w:ascii="楷体" w:hAnsi="楷体" w:eastAsia="楷体" w:cs="楷体_GB2312"/>
          <w:sz w:val="32"/>
          <w:szCs w:val="32"/>
          <w:highlight w:val="none"/>
        </w:rPr>
        <w:t>；受益群体满意度，权重</w:t>
      </w:r>
      <w:r>
        <w:rPr>
          <w:rFonts w:hint="eastAsia" w:ascii="楷体" w:hAnsi="楷体" w:eastAsia="楷体" w:cs="楷体_GB2312"/>
          <w:sz w:val="32"/>
          <w:szCs w:val="32"/>
          <w:highlight w:val="none"/>
          <w:lang w:val="en-US" w:eastAsia="zh-CN"/>
        </w:rPr>
        <w:t>6</w:t>
      </w:r>
      <w:r>
        <w:rPr>
          <w:rFonts w:hint="eastAsia" w:ascii="楷体" w:hAnsi="楷体" w:eastAsia="楷体" w:cs="楷体_GB2312"/>
          <w:sz w:val="32"/>
          <w:szCs w:val="32"/>
          <w:highlight w:val="none"/>
        </w:rPr>
        <w:t>。</w:t>
      </w:r>
    </w:p>
    <w:p>
      <w:pPr>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1、政策效果包括社会效益、可持续影响、受益群体满意度</w:t>
      </w:r>
      <w:r>
        <w:rPr>
          <w:rFonts w:hint="eastAsia" w:ascii="楷体" w:hAnsi="楷体" w:eastAsia="楷体" w:cs="楷体_GB2312"/>
          <w:sz w:val="32"/>
          <w:szCs w:val="32"/>
          <w:highlight w:val="none"/>
          <w:lang w:eastAsia="zh-CN"/>
        </w:rPr>
        <w:t>三</w:t>
      </w:r>
      <w:r>
        <w:rPr>
          <w:rFonts w:hint="eastAsia" w:ascii="楷体" w:hAnsi="楷体" w:eastAsia="楷体" w:cs="楷体_GB2312"/>
          <w:sz w:val="32"/>
          <w:szCs w:val="32"/>
          <w:highlight w:val="none"/>
        </w:rPr>
        <w:t>个方面。</w:t>
      </w:r>
    </w:p>
    <w:p>
      <w:pPr>
        <w:spacing w:line="360" w:lineRule="auto"/>
        <w:ind w:firstLine="640" w:firstLineChars="200"/>
        <w:rPr>
          <w:rFonts w:hint="eastAsia" w:ascii="楷体" w:hAnsi="楷体" w:eastAsia="楷体" w:cs="楷体_GB2312"/>
          <w:sz w:val="32"/>
          <w:szCs w:val="32"/>
          <w:highlight w:val="none"/>
          <w:lang w:val="en-US" w:eastAsia="zh-CN"/>
        </w:rPr>
      </w:pPr>
      <w:r>
        <w:rPr>
          <w:rFonts w:hint="eastAsia" w:ascii="楷体" w:hAnsi="楷体" w:eastAsia="楷体" w:cs="楷体_GB2312"/>
          <w:sz w:val="32"/>
          <w:szCs w:val="32"/>
          <w:highlight w:val="none"/>
        </w:rPr>
        <w:t>（</w:t>
      </w:r>
      <w:r>
        <w:rPr>
          <w:rFonts w:hint="eastAsia" w:ascii="楷体" w:hAnsi="楷体" w:eastAsia="楷体" w:cs="楷体_GB2312"/>
          <w:sz w:val="32"/>
          <w:szCs w:val="32"/>
          <w:highlight w:val="none"/>
          <w:lang w:val="en-US" w:eastAsia="zh-CN"/>
        </w:rPr>
        <w:t>1</w:t>
      </w:r>
      <w:r>
        <w:rPr>
          <w:rFonts w:hint="eastAsia" w:ascii="楷体" w:hAnsi="楷体" w:eastAsia="楷体" w:cs="楷体_GB2312"/>
          <w:sz w:val="32"/>
          <w:szCs w:val="32"/>
          <w:highlight w:val="none"/>
        </w:rPr>
        <w:t>）社会效益指残疾人康复服务水平</w:t>
      </w:r>
      <w:r>
        <w:rPr>
          <w:rFonts w:hint="eastAsia" w:ascii="楷体" w:hAnsi="楷体" w:eastAsia="楷体" w:cs="楷体_GB2312"/>
          <w:sz w:val="32"/>
          <w:szCs w:val="32"/>
          <w:highlight w:val="none"/>
          <w:lang w:eastAsia="zh-CN"/>
        </w:rPr>
        <w:t>、</w:t>
      </w:r>
      <w:r>
        <w:rPr>
          <w:rFonts w:hint="eastAsia" w:ascii="楷体" w:hAnsi="楷体" w:eastAsia="楷体" w:cs="楷体_GB2312"/>
          <w:sz w:val="32"/>
          <w:szCs w:val="32"/>
          <w:highlight w:val="none"/>
        </w:rPr>
        <w:t>残疾人托养服务水平</w:t>
      </w:r>
      <w:r>
        <w:rPr>
          <w:rFonts w:hint="eastAsia" w:ascii="楷体" w:hAnsi="楷体" w:eastAsia="楷体" w:cs="楷体_GB2312"/>
          <w:sz w:val="32"/>
          <w:szCs w:val="32"/>
          <w:highlight w:val="none"/>
          <w:lang w:eastAsia="zh-CN"/>
        </w:rPr>
        <w:t>、</w:t>
      </w:r>
      <w:r>
        <w:rPr>
          <w:rFonts w:hint="eastAsia" w:ascii="楷体" w:hAnsi="楷体" w:eastAsia="楷体" w:cs="楷体_GB2312"/>
          <w:sz w:val="32"/>
          <w:szCs w:val="32"/>
          <w:highlight w:val="none"/>
        </w:rPr>
        <w:t>关心、理解、支持残疾人的社会氛围。评价要点：①提高残疾人康复服务水平。提高得6分</w:t>
      </w:r>
      <w:r>
        <w:rPr>
          <w:rFonts w:hint="eastAsia" w:ascii="楷体" w:hAnsi="楷体" w:eastAsia="楷体" w:cs="楷体_GB2312"/>
          <w:sz w:val="32"/>
          <w:szCs w:val="32"/>
          <w:highlight w:val="none"/>
          <w:lang w:eastAsia="zh-CN"/>
        </w:rPr>
        <w:t>。②提升残疾人托养服务水平。提高得6分。③提升关心、理解、支持残疾人的社会氛围。提高得6分。</w:t>
      </w:r>
      <w:r>
        <w:rPr>
          <w:rFonts w:hint="eastAsia" w:ascii="楷体" w:hAnsi="楷体" w:eastAsia="楷体" w:cs="楷体_GB2312"/>
          <w:sz w:val="32"/>
          <w:szCs w:val="32"/>
          <w:highlight w:val="none"/>
        </w:rPr>
        <w:t>该项指标得</w:t>
      </w:r>
      <w:r>
        <w:rPr>
          <w:rFonts w:hint="eastAsia" w:ascii="楷体" w:hAnsi="楷体" w:eastAsia="楷体" w:cs="楷体_GB2312"/>
          <w:sz w:val="32"/>
          <w:szCs w:val="32"/>
          <w:highlight w:val="none"/>
          <w:lang w:val="en-US" w:eastAsia="zh-CN"/>
        </w:rPr>
        <w:t>18分</w:t>
      </w:r>
    </w:p>
    <w:p>
      <w:pPr>
        <w:spacing w:line="360" w:lineRule="auto"/>
        <w:ind w:firstLine="640" w:firstLineChars="200"/>
        <w:rPr>
          <w:rFonts w:hint="default" w:ascii="楷体" w:hAnsi="楷体" w:eastAsia="楷体" w:cs="楷体_GB2312"/>
          <w:sz w:val="32"/>
          <w:szCs w:val="32"/>
          <w:highlight w:val="none"/>
          <w:lang w:val="en-US"/>
        </w:rPr>
      </w:pPr>
      <w:r>
        <w:rPr>
          <w:rFonts w:hint="eastAsia" w:ascii="楷体" w:hAnsi="楷体" w:eastAsia="楷体" w:cs="楷体_GB2312"/>
          <w:sz w:val="32"/>
          <w:szCs w:val="32"/>
          <w:highlight w:val="none"/>
        </w:rPr>
        <w:t>（3）可持续影响指通过项目的实施，提高和提升社会和媒体的关注度，营造关心、理解和支持残疾人的社会氛围。评价要点：①能够改善残疾人家庭生活质量，提升了政府关心、帮扶弱势群体的民生形象。得6分。该项指标得</w:t>
      </w:r>
      <w:r>
        <w:rPr>
          <w:rFonts w:hint="eastAsia" w:ascii="楷体" w:hAnsi="楷体" w:eastAsia="楷体" w:cs="楷体_GB2312"/>
          <w:sz w:val="32"/>
          <w:szCs w:val="32"/>
          <w:highlight w:val="none"/>
          <w:lang w:val="en-US" w:eastAsia="zh-CN"/>
        </w:rPr>
        <w:t>6分。</w:t>
      </w:r>
    </w:p>
    <w:p>
      <w:pPr>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（4）受益群体满意度指受益群体满意率=被调查</w:t>
      </w:r>
      <w:r>
        <w:rPr>
          <w:rFonts w:hint="eastAsia" w:ascii="楷体" w:hAnsi="楷体" w:eastAsia="楷体" w:cs="楷体_GB2312"/>
          <w:sz w:val="32"/>
          <w:szCs w:val="32"/>
          <w:highlight w:val="none"/>
          <w:lang w:val="en-US" w:eastAsia="zh-CN"/>
        </w:rPr>
        <w:t>人</w:t>
      </w:r>
      <w:r>
        <w:rPr>
          <w:rFonts w:hint="eastAsia" w:ascii="楷体" w:hAnsi="楷体" w:eastAsia="楷体" w:cs="楷体_GB2312"/>
          <w:sz w:val="32"/>
          <w:szCs w:val="32"/>
          <w:highlight w:val="none"/>
        </w:rPr>
        <w:t>中表示满意的人数/被调查</w:t>
      </w:r>
      <w:r>
        <w:rPr>
          <w:rFonts w:hint="eastAsia" w:ascii="楷体" w:hAnsi="楷体" w:eastAsia="楷体" w:cs="楷体_GB2312"/>
          <w:sz w:val="32"/>
          <w:szCs w:val="32"/>
          <w:highlight w:val="none"/>
          <w:lang w:val="en-US" w:eastAsia="zh-CN"/>
        </w:rPr>
        <w:t>人数</w:t>
      </w:r>
      <w:r>
        <w:rPr>
          <w:rFonts w:hint="eastAsia" w:ascii="楷体" w:hAnsi="楷体" w:eastAsia="楷体" w:cs="楷体_GB2312"/>
          <w:sz w:val="32"/>
          <w:szCs w:val="32"/>
          <w:highlight w:val="none"/>
        </w:rPr>
        <w:t>×100%。评价要点：满意率×分值为得分分值。该项指标得</w:t>
      </w:r>
      <w:r>
        <w:rPr>
          <w:rFonts w:hint="eastAsia" w:ascii="楷体" w:hAnsi="楷体" w:eastAsia="楷体" w:cs="楷体_GB2312"/>
          <w:sz w:val="32"/>
          <w:szCs w:val="32"/>
          <w:highlight w:val="none"/>
          <w:lang w:val="en-US" w:eastAsia="zh-CN"/>
        </w:rPr>
        <w:t>6</w:t>
      </w:r>
      <w:r>
        <w:rPr>
          <w:rFonts w:hint="eastAsia" w:ascii="楷体" w:hAnsi="楷体" w:eastAsia="楷体" w:cs="楷体_GB2312"/>
          <w:sz w:val="32"/>
          <w:szCs w:val="32"/>
          <w:highlight w:val="none"/>
        </w:rPr>
        <w:t>分。</w:t>
      </w:r>
    </w:p>
    <w:p>
      <w:pPr>
        <w:spacing w:line="360" w:lineRule="auto"/>
        <w:ind w:firstLine="643" w:firstLineChars="200"/>
        <w:outlineLvl w:val="0"/>
        <w:rPr>
          <w:rFonts w:ascii="黑体" w:hAnsi="黑体" w:eastAsia="黑体" w:cs="黑体"/>
          <w:b/>
          <w:bCs/>
          <w:sz w:val="32"/>
          <w:szCs w:val="32"/>
        </w:rPr>
      </w:pPr>
      <w:bookmarkStart w:id="37" w:name="_Toc29221"/>
      <w:r>
        <w:rPr>
          <w:rFonts w:hint="eastAsia" w:ascii="黑体" w:hAnsi="黑体" w:eastAsia="黑体" w:cs="黑体"/>
          <w:b/>
          <w:bCs/>
          <w:sz w:val="32"/>
          <w:szCs w:val="32"/>
        </w:rPr>
        <w:t>五、项目主要经验及做法</w:t>
      </w:r>
      <w:bookmarkEnd w:id="37"/>
    </w:p>
    <w:p>
      <w:pPr>
        <w:numPr>
          <w:ilvl w:val="0"/>
          <w:numId w:val="0"/>
        </w:numPr>
        <w:spacing w:line="360" w:lineRule="auto"/>
        <w:ind w:firstLine="643" w:firstLineChars="200"/>
        <w:rPr>
          <w:rFonts w:hint="eastAsia" w:ascii="楷体" w:hAnsi="楷体" w:eastAsia="楷体" w:cs="楷体_GB2312"/>
          <w:b/>
          <w:bCs/>
          <w:sz w:val="32"/>
          <w:szCs w:val="32"/>
          <w:highlight w:val="none"/>
        </w:rPr>
      </w:pPr>
      <w:r>
        <w:rPr>
          <w:rFonts w:hint="eastAsia" w:ascii="楷体" w:hAnsi="楷体" w:eastAsia="楷体" w:cs="楷体_GB2312"/>
          <w:b/>
          <w:bCs/>
          <w:sz w:val="32"/>
          <w:szCs w:val="32"/>
          <w:highlight w:val="none"/>
          <w:lang w:val="en-US" w:eastAsia="zh-CN"/>
        </w:rPr>
        <w:t>1、成立残疾人托养服务队上门为残疾人服务</w:t>
      </w:r>
    </w:p>
    <w:p>
      <w:pPr>
        <w:spacing w:line="360" w:lineRule="auto"/>
        <w:ind w:firstLine="640" w:firstLineChars="200"/>
        <w:rPr>
          <w:rFonts w:hint="eastAsia" w:ascii="楷体" w:hAnsi="楷体" w:eastAsia="楷体" w:cs="楷体_GB2312"/>
          <w:sz w:val="32"/>
          <w:szCs w:val="32"/>
          <w:highlight w:val="none"/>
        </w:rPr>
      </w:pPr>
      <w:r>
        <w:rPr>
          <w:rFonts w:hint="eastAsia" w:ascii="楷体" w:hAnsi="楷体" w:eastAsia="楷体" w:cs="楷体_GB2312"/>
          <w:sz w:val="32"/>
          <w:szCs w:val="32"/>
          <w:highlight w:val="none"/>
        </w:rPr>
        <w:t>通过开展本年度托养服务，为有托养服务需求的残疾人提供了多元化服务，即满足了托养服务残疾人的需求，同时也解决了家庭照料的难题，残疾人托养服务质量得到了很大的提升，同时也提升了残疾人的幸福的指数。</w:t>
      </w:r>
    </w:p>
    <w:p>
      <w:pPr>
        <w:numPr>
          <w:ilvl w:val="0"/>
          <w:numId w:val="0"/>
        </w:numPr>
        <w:spacing w:line="360" w:lineRule="auto"/>
        <w:ind w:firstLine="643" w:firstLineChars="200"/>
        <w:rPr>
          <w:rFonts w:ascii="楷体" w:hAnsi="楷体" w:eastAsia="楷体" w:cs="楷体_GB2312"/>
          <w:b/>
          <w:bCs/>
          <w:sz w:val="32"/>
          <w:szCs w:val="32"/>
          <w:highlight w:val="none"/>
        </w:rPr>
      </w:pPr>
      <w:r>
        <w:rPr>
          <w:rFonts w:hint="eastAsia" w:ascii="楷体" w:hAnsi="楷体" w:eastAsia="楷体" w:cs="楷体_GB2312"/>
          <w:b/>
          <w:bCs/>
          <w:sz w:val="32"/>
          <w:szCs w:val="32"/>
          <w:highlight w:val="none"/>
          <w:lang w:val="en-US" w:eastAsia="zh-CN"/>
        </w:rPr>
        <w:t>2、</w:t>
      </w:r>
      <w:r>
        <w:rPr>
          <w:rFonts w:hint="eastAsia" w:ascii="楷体" w:hAnsi="楷体" w:eastAsia="楷体" w:cs="楷体_GB2312"/>
          <w:b/>
          <w:bCs/>
          <w:sz w:val="32"/>
          <w:szCs w:val="32"/>
          <w:highlight w:val="none"/>
        </w:rPr>
        <w:t>强化预算执行力度，资金支付制度科学、合理，支付时间高效、快捷、准确、足额。</w:t>
      </w:r>
    </w:p>
    <w:p>
      <w:pPr>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该项业务在于事前政策合理、事中执行到位、事后监督评价，形成了完整闭环，及时公开，展现了公平、公正。</w:t>
      </w:r>
    </w:p>
    <w:p>
      <w:pPr>
        <w:numPr>
          <w:ilvl w:val="0"/>
          <w:numId w:val="0"/>
        </w:numPr>
        <w:spacing w:line="360" w:lineRule="auto"/>
        <w:ind w:firstLine="643" w:firstLineChars="200"/>
        <w:rPr>
          <w:rFonts w:hint="eastAsia" w:ascii="楷体" w:hAnsi="楷体" w:eastAsia="楷体" w:cs="楷体_GB2312"/>
          <w:b/>
          <w:bCs/>
          <w:sz w:val="32"/>
          <w:szCs w:val="32"/>
          <w:highlight w:val="none"/>
        </w:rPr>
      </w:pPr>
      <w:r>
        <w:rPr>
          <w:rFonts w:hint="eastAsia" w:ascii="楷体" w:hAnsi="楷体" w:eastAsia="楷体" w:cs="楷体_GB2312"/>
          <w:b/>
          <w:bCs/>
          <w:sz w:val="32"/>
          <w:szCs w:val="32"/>
          <w:highlight w:val="none"/>
          <w:lang w:val="en-US" w:eastAsia="zh-CN"/>
        </w:rPr>
        <w:t>3、</w:t>
      </w:r>
      <w:r>
        <w:rPr>
          <w:rFonts w:hint="eastAsia" w:ascii="楷体" w:hAnsi="楷体" w:eastAsia="楷体" w:cs="楷体_GB2312"/>
          <w:b/>
          <w:bCs/>
          <w:sz w:val="32"/>
          <w:szCs w:val="32"/>
          <w:highlight w:val="none"/>
        </w:rPr>
        <w:t>预算绩效管理观念强，政策掌握熟练，所存资料完整、准确性高，部门实施能力较强。</w:t>
      </w:r>
    </w:p>
    <w:p>
      <w:pPr>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本项目资料准备阶段获取前期资料较为完整：政策依据、绩效目标表、自评报告等材料齐全、准确，</w:t>
      </w:r>
      <w:r>
        <w:rPr>
          <w:rFonts w:hint="eastAsia" w:ascii="楷体" w:hAnsi="楷体" w:eastAsia="楷体" w:cs="楷体_GB2312"/>
          <w:sz w:val="32"/>
          <w:szCs w:val="32"/>
          <w:highlight w:val="none"/>
          <w:lang w:val="en-US" w:eastAsia="zh-CN"/>
        </w:rPr>
        <w:t>受助人员</w:t>
      </w:r>
      <w:r>
        <w:rPr>
          <w:rFonts w:hint="eastAsia" w:ascii="楷体" w:hAnsi="楷体" w:eastAsia="楷体" w:cs="楷体_GB2312"/>
          <w:sz w:val="32"/>
          <w:szCs w:val="32"/>
          <w:highlight w:val="none"/>
        </w:rPr>
        <w:t>名单全面、有效，相关人员专业素质较高、配合程度好，为顺利评价奠定了良好基础。</w:t>
      </w:r>
    </w:p>
    <w:p>
      <w:pPr>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综上所述，本项目不仅完成了总体目标与年度目标，</w:t>
      </w:r>
      <w:r>
        <w:rPr>
          <w:rFonts w:hint="eastAsia" w:ascii="楷体" w:hAnsi="楷体" w:eastAsia="楷体" w:cs="楷体_GB2312"/>
          <w:sz w:val="32"/>
          <w:szCs w:val="32"/>
          <w:highlight w:val="none"/>
          <w:lang w:val="en-US" w:eastAsia="zh-CN"/>
        </w:rPr>
        <w:t>资金分项合理</w:t>
      </w:r>
      <w:r>
        <w:rPr>
          <w:rFonts w:hint="eastAsia" w:ascii="楷体" w:hAnsi="楷体" w:eastAsia="楷体" w:cs="楷体_GB2312"/>
          <w:sz w:val="32"/>
          <w:szCs w:val="32"/>
          <w:highlight w:val="none"/>
        </w:rPr>
        <w:t>，且实践中取得良好效果，值得相关领域充分借鉴。</w:t>
      </w:r>
    </w:p>
    <w:p>
      <w:pPr>
        <w:widowControl w:val="0"/>
        <w:numPr>
          <w:ilvl w:val="0"/>
          <w:numId w:val="3"/>
        </w:numPr>
        <w:spacing w:line="360" w:lineRule="auto"/>
        <w:ind w:firstLine="643" w:firstLineChars="200"/>
        <w:outlineLvl w:val="0"/>
        <w:rPr>
          <w:rFonts w:ascii="黑体" w:hAnsi="黑体" w:eastAsia="黑体" w:cs="黑体"/>
          <w:b/>
          <w:bCs/>
          <w:sz w:val="32"/>
          <w:szCs w:val="32"/>
          <w:highlight w:val="none"/>
        </w:rPr>
      </w:pPr>
      <w:bookmarkStart w:id="38" w:name="_Toc30317"/>
      <w:r>
        <w:rPr>
          <w:rFonts w:hint="eastAsia" w:ascii="黑体" w:hAnsi="黑体" w:eastAsia="黑体" w:cs="黑体"/>
          <w:b/>
          <w:bCs/>
          <w:sz w:val="32"/>
          <w:szCs w:val="32"/>
          <w:highlight w:val="none"/>
        </w:rPr>
        <w:t>存在的问题及原因分析</w:t>
      </w:r>
      <w:bookmarkEnd w:id="38"/>
    </w:p>
    <w:p>
      <w:pPr>
        <w:numPr>
          <w:ilvl w:val="0"/>
          <w:numId w:val="4"/>
        </w:numPr>
        <w:spacing w:line="360" w:lineRule="auto"/>
        <w:ind w:left="0" w:leftChars="0" w:firstLine="640" w:firstLineChars="200"/>
        <w:rPr>
          <w:rFonts w:hint="default" w:ascii="楷体" w:hAnsi="楷体" w:eastAsia="楷体" w:cs="楷体_GB2312"/>
          <w:sz w:val="32"/>
          <w:szCs w:val="32"/>
          <w:highlight w:val="none"/>
          <w:lang w:val="en-US" w:eastAsia="zh-CN"/>
        </w:rPr>
      </w:pPr>
      <w:r>
        <w:rPr>
          <w:rFonts w:hint="eastAsia" w:ascii="楷体" w:hAnsi="楷体" w:eastAsia="楷体" w:cs="楷体_GB2312"/>
          <w:sz w:val="32"/>
          <w:szCs w:val="32"/>
          <w:highlight w:val="none"/>
          <w:lang w:eastAsia="zh-CN"/>
        </w:rPr>
        <w:t>残疾人配置工器具未采用集中采购、分散采购方式；</w:t>
      </w:r>
      <w:r>
        <w:rPr>
          <w:rFonts w:hint="eastAsia" w:ascii="楷体" w:hAnsi="楷体" w:eastAsia="楷体" w:cs="楷体_GB2312"/>
          <w:sz w:val="32"/>
          <w:szCs w:val="32"/>
          <w:highlight w:val="none"/>
          <w:lang w:val="en-US" w:eastAsia="zh-CN"/>
        </w:rPr>
        <w:t>主要由于残疾人需求无法提前预计，大批量采购受助群体需要的器具存在困难。</w:t>
      </w:r>
    </w:p>
    <w:p>
      <w:pPr>
        <w:numPr>
          <w:ilvl w:val="0"/>
          <w:numId w:val="4"/>
        </w:numPr>
        <w:spacing w:line="360" w:lineRule="auto"/>
        <w:ind w:left="0" w:leftChars="0" w:firstLine="640" w:firstLineChars="200"/>
        <w:rPr>
          <w:rFonts w:hint="default" w:ascii="楷体" w:hAnsi="楷体" w:eastAsia="楷体" w:cs="楷体_GB2312"/>
          <w:sz w:val="32"/>
          <w:szCs w:val="32"/>
          <w:highlight w:val="none"/>
          <w:lang w:val="en-US" w:eastAsia="zh-CN"/>
        </w:rPr>
      </w:pPr>
      <w:r>
        <w:rPr>
          <w:rFonts w:hint="eastAsia" w:ascii="楷体" w:hAnsi="楷体" w:eastAsia="楷体" w:cs="楷体_GB2312"/>
          <w:sz w:val="32"/>
          <w:szCs w:val="32"/>
          <w:highlight w:val="none"/>
          <w:lang w:eastAsia="zh-CN"/>
        </w:rPr>
        <w:t>未见资金使用监控制度</w:t>
      </w:r>
      <w:r>
        <w:rPr>
          <w:rFonts w:hint="eastAsia" w:ascii="楷体" w:hAnsi="楷体" w:eastAsia="楷体" w:cs="楷体_GB2312"/>
          <w:sz w:val="32"/>
          <w:szCs w:val="32"/>
          <w:highlight w:val="none"/>
          <w:lang w:val="en-US" w:eastAsia="zh-CN"/>
        </w:rPr>
        <w:t>。</w:t>
      </w:r>
    </w:p>
    <w:p>
      <w:pPr>
        <w:widowControl w:val="0"/>
        <w:spacing w:line="360" w:lineRule="auto"/>
        <w:ind w:firstLine="643" w:firstLineChars="200"/>
        <w:outlineLvl w:val="0"/>
        <w:rPr>
          <w:rFonts w:ascii="黑体" w:hAnsi="黑体" w:eastAsia="黑体" w:cs="黑体"/>
          <w:b/>
          <w:bCs/>
          <w:sz w:val="32"/>
          <w:szCs w:val="32"/>
          <w:highlight w:val="none"/>
        </w:rPr>
      </w:pPr>
      <w:bookmarkStart w:id="39" w:name="_Toc10910"/>
      <w:r>
        <w:rPr>
          <w:rFonts w:hint="eastAsia" w:ascii="黑体" w:hAnsi="黑体" w:eastAsia="黑体" w:cs="黑体"/>
          <w:b/>
          <w:bCs/>
          <w:sz w:val="32"/>
          <w:szCs w:val="32"/>
          <w:highlight w:val="none"/>
        </w:rPr>
        <w:t>七、意见建议</w:t>
      </w:r>
      <w:bookmarkEnd w:id="39"/>
    </w:p>
    <w:p>
      <w:pPr>
        <w:spacing w:line="360" w:lineRule="auto"/>
        <w:ind w:firstLine="640" w:firstLineChars="200"/>
        <w:rPr>
          <w:rFonts w:hint="eastAsia" w:ascii="楷体" w:hAnsi="楷体" w:eastAsia="楷体" w:cs="楷体_GB2312"/>
          <w:sz w:val="32"/>
          <w:szCs w:val="32"/>
          <w:highlight w:val="none"/>
          <w:lang w:eastAsia="zh-CN"/>
        </w:rPr>
      </w:pPr>
      <w:r>
        <w:rPr>
          <w:rFonts w:hint="eastAsia" w:ascii="楷体" w:hAnsi="楷体" w:eastAsia="楷体" w:cs="楷体_GB2312"/>
          <w:sz w:val="32"/>
          <w:szCs w:val="32"/>
          <w:highlight w:val="none"/>
          <w:lang w:eastAsia="zh-CN"/>
        </w:rPr>
        <w:t>1、残疾人配置工具未采用集中采购、分散采购方式，建议项目单位在帮扶过程中，</w:t>
      </w:r>
      <w:r>
        <w:rPr>
          <w:rFonts w:hint="eastAsia" w:ascii="楷体" w:hAnsi="楷体" w:eastAsia="楷体" w:cs="楷体_GB2312"/>
          <w:sz w:val="32"/>
          <w:szCs w:val="32"/>
          <w:highlight w:val="none"/>
          <w:lang w:val="en-US" w:eastAsia="zh-CN"/>
        </w:rPr>
        <w:t>提前调查去年受助群体的实际需求，</w:t>
      </w:r>
      <w:r>
        <w:rPr>
          <w:rFonts w:hint="eastAsia" w:ascii="楷体" w:hAnsi="楷体" w:eastAsia="楷体" w:cs="楷体_GB2312"/>
          <w:sz w:val="32"/>
          <w:szCs w:val="32"/>
          <w:highlight w:val="none"/>
          <w:lang w:eastAsia="zh-CN"/>
        </w:rPr>
        <w:t>对帮扶工器具集中采购，降低采购成本。</w:t>
      </w:r>
    </w:p>
    <w:p>
      <w:pPr>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lang w:val="en-US" w:eastAsia="zh-CN"/>
        </w:rPr>
        <w:t>2、未见资金使用监控制度，</w:t>
      </w:r>
      <w:r>
        <w:rPr>
          <w:rFonts w:hint="eastAsia" w:ascii="楷体" w:hAnsi="楷体" w:eastAsia="楷体" w:cs="楷体_GB2312"/>
          <w:sz w:val="32"/>
          <w:szCs w:val="32"/>
          <w:highlight w:val="none"/>
          <w:lang w:eastAsia="zh-CN"/>
        </w:rPr>
        <w:t>建议项目单位在资金使用过程中，指定有效监控机制，采取相应监控措施及手段</w:t>
      </w:r>
      <w:r>
        <w:rPr>
          <w:rFonts w:hint="eastAsia" w:ascii="楷体" w:hAnsi="楷体" w:eastAsia="楷体" w:cs="楷体_GB2312"/>
          <w:sz w:val="32"/>
          <w:szCs w:val="32"/>
          <w:highlight w:val="none"/>
        </w:rPr>
        <w:t>。</w:t>
      </w:r>
    </w:p>
    <w:p>
      <w:pPr>
        <w:widowControl w:val="0"/>
        <w:spacing w:line="360" w:lineRule="auto"/>
        <w:ind w:firstLine="643" w:firstLineChars="200"/>
        <w:outlineLvl w:val="0"/>
        <w:rPr>
          <w:rFonts w:ascii="黑体" w:hAnsi="黑体" w:eastAsia="黑体" w:cs="仿宋_GB2312"/>
          <w:b/>
          <w:bCs/>
          <w:sz w:val="32"/>
          <w:szCs w:val="32"/>
          <w:highlight w:val="none"/>
        </w:rPr>
      </w:pPr>
      <w:bookmarkStart w:id="40" w:name="_Toc8029"/>
      <w:r>
        <w:rPr>
          <w:rFonts w:hint="eastAsia" w:ascii="黑体" w:hAnsi="黑体" w:eastAsia="黑体" w:cs="仿宋_GB2312"/>
          <w:b/>
          <w:bCs/>
          <w:sz w:val="32"/>
          <w:szCs w:val="32"/>
          <w:highlight w:val="none"/>
        </w:rPr>
        <w:t>八、其他需要说明的问题</w:t>
      </w:r>
      <w:bookmarkEnd w:id="40"/>
    </w:p>
    <w:p>
      <w:pPr>
        <w:spacing w:line="360" w:lineRule="auto"/>
        <w:ind w:firstLine="640" w:firstLineChars="200"/>
        <w:rPr>
          <w:rFonts w:hint="eastAsia" w:ascii="楷体" w:hAnsi="楷体" w:eastAsia="楷体" w:cs="楷体_GB2312"/>
          <w:sz w:val="32"/>
          <w:szCs w:val="32"/>
          <w:highlight w:val="none"/>
        </w:rPr>
      </w:pPr>
      <w:r>
        <w:rPr>
          <w:rFonts w:hint="eastAsia" w:ascii="楷体" w:hAnsi="楷体" w:eastAsia="楷体" w:cs="楷体_GB2312"/>
          <w:sz w:val="32"/>
          <w:szCs w:val="32"/>
          <w:highlight w:val="none"/>
        </w:rPr>
        <w:t>(一)关于评价责任的说明</w:t>
      </w:r>
    </w:p>
    <w:p>
      <w:pPr>
        <w:spacing w:line="360" w:lineRule="auto"/>
        <w:ind w:firstLine="640" w:firstLineChars="200"/>
        <w:rPr>
          <w:rFonts w:hint="eastAsia" w:ascii="楷体" w:hAnsi="楷体" w:eastAsia="楷体" w:cs="楷体_GB2312"/>
          <w:sz w:val="32"/>
          <w:szCs w:val="32"/>
          <w:highlight w:val="none"/>
        </w:rPr>
      </w:pPr>
      <w:r>
        <w:rPr>
          <w:rFonts w:hint="eastAsia" w:ascii="楷体" w:hAnsi="楷体" w:eastAsia="楷体" w:cs="楷体_GB2312"/>
          <w:sz w:val="32"/>
          <w:szCs w:val="32"/>
          <w:highlight w:val="none"/>
        </w:rPr>
        <w:t>被评价单位的责任是提供与形成本次绩效评价报告相关的基础工作材料和相关资金财务核算资料，并对其真实性、合法性、完整性负责。评价机构依据《项目支出绩效评价管理办法》(财预〔2020〕10号)、《双鸭山市全面实施预算绩效管理的实施方案》的通知(双政办发〔2020〕23号)等文件进行评价，选择的绩效评价程序取决于评估人员的判断，项目评价的可靠性基于相关部门和单位提供资料的全面性和准确性，评价工作组尽可能地收集更为全面、有效、准确的文件和数据，在已知信息条件下，结合应有的职业判断做出尽可能可靠的评价结论。</w:t>
      </w:r>
    </w:p>
    <w:p>
      <w:pPr>
        <w:spacing w:line="360" w:lineRule="auto"/>
        <w:ind w:firstLine="640" w:firstLineChars="200"/>
        <w:rPr>
          <w:rFonts w:hint="eastAsia" w:ascii="楷体" w:hAnsi="楷体" w:eastAsia="楷体" w:cs="楷体_GB2312"/>
          <w:sz w:val="32"/>
          <w:szCs w:val="32"/>
          <w:highlight w:val="none"/>
        </w:rPr>
      </w:pPr>
      <w:r>
        <w:rPr>
          <w:rFonts w:hint="eastAsia" w:ascii="楷体" w:hAnsi="楷体" w:eastAsia="楷体" w:cs="楷体_GB2312"/>
          <w:sz w:val="32"/>
          <w:szCs w:val="32"/>
          <w:highlight w:val="none"/>
        </w:rPr>
        <w:t>(二)关于影响本次绩效评价局限性的说明</w:t>
      </w:r>
    </w:p>
    <w:p>
      <w:pPr>
        <w:spacing w:line="360" w:lineRule="auto"/>
        <w:ind w:firstLine="640" w:firstLineChars="200"/>
        <w:rPr>
          <w:rFonts w:hint="eastAsia" w:ascii="楷体" w:hAnsi="楷体" w:eastAsia="楷体" w:cs="楷体_GB2312"/>
          <w:sz w:val="32"/>
          <w:szCs w:val="32"/>
          <w:highlight w:val="none"/>
        </w:rPr>
      </w:pPr>
      <w:r>
        <w:rPr>
          <w:rFonts w:hint="eastAsia" w:ascii="楷体" w:hAnsi="楷体" w:eastAsia="楷体" w:cs="楷体_GB2312"/>
          <w:sz w:val="32"/>
          <w:szCs w:val="32"/>
          <w:highlight w:val="none"/>
        </w:rPr>
        <w:t>本次绩效评价的部分指标在具体目标值以及实际完成值量化方面存在一定难度，评价工作组本着尽可能公平、公正、合理的原则，并结合项目单位人员提供的信息和资料对相关指标进行综合评价。</w:t>
      </w:r>
    </w:p>
    <w:p>
      <w:pPr>
        <w:spacing w:line="360" w:lineRule="auto"/>
        <w:ind w:firstLine="640" w:firstLineChars="200"/>
        <w:rPr>
          <w:rFonts w:hint="eastAsia" w:ascii="楷体" w:hAnsi="楷体" w:eastAsia="楷体" w:cs="楷体_GB2312"/>
          <w:sz w:val="32"/>
          <w:szCs w:val="32"/>
          <w:highlight w:val="none"/>
        </w:rPr>
      </w:pPr>
      <w:r>
        <w:rPr>
          <w:rFonts w:hint="eastAsia" w:ascii="楷体" w:hAnsi="楷体" w:eastAsia="楷体" w:cs="楷体_GB2312"/>
          <w:sz w:val="32"/>
          <w:szCs w:val="32"/>
          <w:highlight w:val="none"/>
        </w:rPr>
        <w:t>(三)提示报告使用者注意事项的说明</w:t>
      </w:r>
    </w:p>
    <w:p>
      <w:pPr>
        <w:spacing w:line="360" w:lineRule="auto"/>
        <w:ind w:firstLine="640" w:firstLineChars="200"/>
        <w:rPr>
          <w:rFonts w:hint="eastAsia" w:ascii="楷体" w:hAnsi="楷体" w:eastAsia="楷体" w:cs="楷体_GB2312"/>
          <w:sz w:val="32"/>
          <w:szCs w:val="32"/>
          <w:highlight w:val="none"/>
        </w:rPr>
      </w:pPr>
      <w:r>
        <w:rPr>
          <w:rFonts w:hint="eastAsia" w:ascii="楷体" w:hAnsi="楷体" w:eastAsia="楷体" w:cs="楷体_GB2312"/>
          <w:sz w:val="32"/>
          <w:szCs w:val="32"/>
          <w:highlight w:val="none"/>
        </w:rPr>
        <w:t>1</w:t>
      </w:r>
      <w:r>
        <w:rPr>
          <w:rFonts w:hint="eastAsia" w:ascii="楷体" w:hAnsi="楷体" w:eastAsia="楷体" w:cs="楷体_GB2312"/>
          <w:sz w:val="32"/>
          <w:szCs w:val="32"/>
          <w:highlight w:val="none"/>
          <w:lang w:eastAsia="zh-CN"/>
        </w:rPr>
        <w:t>、</w:t>
      </w:r>
      <w:r>
        <w:rPr>
          <w:rFonts w:hint="eastAsia" w:ascii="楷体" w:hAnsi="楷体" w:eastAsia="楷体" w:cs="楷体_GB2312"/>
          <w:sz w:val="32"/>
          <w:szCs w:val="32"/>
          <w:highlight w:val="none"/>
        </w:rPr>
        <w:t>评价机构及评估人员与委托评价单位和被评价单位之间不存在任何特殊的、需要回避的利害关系，评价人员在评价过程中恪守了职业道德规范。</w:t>
      </w:r>
    </w:p>
    <w:p>
      <w:pPr>
        <w:spacing w:line="360" w:lineRule="auto"/>
        <w:ind w:firstLine="640" w:firstLineChars="200"/>
        <w:rPr>
          <w:rFonts w:ascii="楷体" w:hAnsi="楷体" w:eastAsia="楷体" w:cs="楷体_GB2312"/>
          <w:sz w:val="32"/>
          <w:szCs w:val="32"/>
          <w:highlight w:val="none"/>
        </w:rPr>
      </w:pPr>
      <w:r>
        <w:rPr>
          <w:rFonts w:hint="eastAsia" w:ascii="楷体" w:hAnsi="楷体" w:eastAsia="楷体" w:cs="楷体_GB2312"/>
          <w:sz w:val="32"/>
          <w:szCs w:val="32"/>
          <w:highlight w:val="none"/>
        </w:rPr>
        <w:t>2</w:t>
      </w:r>
      <w:r>
        <w:rPr>
          <w:rFonts w:hint="eastAsia" w:ascii="楷体" w:hAnsi="楷体" w:eastAsia="楷体" w:cs="楷体_GB2312"/>
          <w:sz w:val="32"/>
          <w:szCs w:val="32"/>
          <w:highlight w:val="none"/>
          <w:lang w:eastAsia="zh-CN"/>
        </w:rPr>
        <w:t>、</w:t>
      </w:r>
      <w:r>
        <w:rPr>
          <w:rFonts w:hint="eastAsia" w:ascii="楷体" w:hAnsi="楷体" w:eastAsia="楷体" w:cs="楷体_GB2312"/>
          <w:sz w:val="32"/>
          <w:szCs w:val="32"/>
          <w:highlight w:val="none"/>
        </w:rPr>
        <w:t>本报告使用人对评价结果的把握应建立在对本报告所提供的有关评价结果的各项条件及说明的认真阅读和理解的基础之上。</w:t>
      </w:r>
    </w:p>
    <w:p>
      <w:pPr>
        <w:spacing w:line="360" w:lineRule="auto"/>
        <w:rPr>
          <w:rFonts w:ascii="楷体" w:hAnsi="楷体" w:eastAsia="楷体" w:cs="楷体_GB2312"/>
          <w:sz w:val="32"/>
          <w:szCs w:val="32"/>
          <w:highlight w:val="none"/>
        </w:rPr>
        <w:sectPr>
          <w:footerReference r:id="rId6" w:type="default"/>
          <w:pgSz w:w="11906" w:h="16838"/>
          <w:pgMar w:top="1440" w:right="1800" w:bottom="1440" w:left="1800" w:header="851" w:footer="992" w:gutter="0"/>
          <w:pgNumType w:start="1"/>
          <w:cols w:space="425" w:num="1"/>
          <w:docGrid w:type="lines" w:linePitch="312" w:charSpace="0"/>
        </w:sectPr>
      </w:pPr>
    </w:p>
    <w:p>
      <w:pPr>
        <w:spacing w:line="360" w:lineRule="auto"/>
        <w:outlineLvl w:val="0"/>
        <w:rPr>
          <w:rFonts w:ascii="楷体" w:hAnsi="楷体" w:eastAsia="楷体" w:cs="楷体_GB2312"/>
          <w:sz w:val="32"/>
          <w:szCs w:val="32"/>
        </w:rPr>
      </w:pPr>
      <w:bookmarkStart w:id="41" w:name="_Toc20444"/>
      <w:r>
        <w:rPr>
          <w:rFonts w:hint="eastAsia" w:ascii="楷体" w:hAnsi="楷体" w:eastAsia="楷体" w:cs="楷体_GB2312"/>
          <w:sz w:val="32"/>
          <w:szCs w:val="32"/>
        </w:rPr>
        <w:t>附件1：绩效评价指标体系及评分标准表</w:t>
      </w:r>
      <w:bookmarkEnd w:id="41"/>
    </w:p>
    <w:tbl>
      <w:tblPr>
        <w:tblStyle w:val="1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73"/>
        <w:gridCol w:w="780"/>
        <w:gridCol w:w="601"/>
        <w:gridCol w:w="522"/>
        <w:gridCol w:w="318"/>
        <w:gridCol w:w="750"/>
        <w:gridCol w:w="1400"/>
        <w:gridCol w:w="738"/>
        <w:gridCol w:w="2892"/>
        <w:gridCol w:w="5020"/>
        <w:gridCol w:w="6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项目名称：残疾人事业发展补助资金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一级指标</w:t>
            </w:r>
          </w:p>
        </w:tc>
        <w:tc>
          <w:tcPr>
            <w:tcW w:w="2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权重</w:t>
            </w:r>
          </w:p>
        </w:tc>
        <w:tc>
          <w:tcPr>
            <w:tcW w:w="29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二级指标</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权重</w:t>
            </w:r>
          </w:p>
        </w:tc>
        <w:tc>
          <w:tcPr>
            <w:tcW w:w="4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三级指标</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权重</w:t>
            </w:r>
          </w:p>
        </w:tc>
        <w:tc>
          <w:tcPr>
            <w:tcW w:w="10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指标解释</w:t>
            </w:r>
          </w:p>
        </w:tc>
        <w:tc>
          <w:tcPr>
            <w:tcW w:w="17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评价标准及评分说明</w:t>
            </w: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评价得分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720" w:hRule="atLeast"/>
        </w:trPr>
        <w:tc>
          <w:tcPr>
            <w:tcW w:w="16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w:t>
            </w:r>
          </w:p>
        </w:tc>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决策</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(政策制定)</w:t>
            </w:r>
          </w:p>
        </w:tc>
        <w:tc>
          <w:tcPr>
            <w:tcW w:w="21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296"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政策制定必要性</w:t>
            </w:r>
          </w:p>
        </w:tc>
        <w:tc>
          <w:tcPr>
            <w:tcW w:w="26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4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政策的针对性</w:t>
            </w:r>
          </w:p>
        </w:tc>
        <w:tc>
          <w:tcPr>
            <w:tcW w:w="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政策与目标的适应性</w:t>
            </w:r>
          </w:p>
        </w:tc>
        <w:tc>
          <w:tcPr>
            <w:tcW w:w="17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评价要点：①政策设立的目的是否清晰，清晰得1分。不清晰不得分；②政策设立需求的充分性，能否有效解决实际问题。能解决问题得2分，基本解决得1分，不能解决得0分。</w:t>
            </w: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96"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政策依据充分性</w:t>
            </w:r>
          </w:p>
        </w:tc>
        <w:tc>
          <w:tcPr>
            <w:tcW w:w="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用以反映政策设立是否有充分的依据，符合国家、本省的相关规定</w:t>
            </w:r>
          </w:p>
        </w:tc>
        <w:tc>
          <w:tcPr>
            <w:tcW w:w="17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评价要点：①是否符合国家相关法律法规、国民经济发展规划和党委政府决策，符合得1分，不符合得0分，②政策设立是否符合公共财政支持保障的范围，完全符合得2分，基本符合得1分，不符合得0分。</w:t>
            </w: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96"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政策的互斥性</w:t>
            </w:r>
          </w:p>
        </w:tc>
        <w:tc>
          <w:tcPr>
            <w:tcW w:w="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政策设立是否与其他政策相冲突</w:t>
            </w:r>
          </w:p>
        </w:tc>
        <w:tc>
          <w:tcPr>
            <w:tcW w:w="17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评价要点：①项目设立是否存在重复投入，不重复得1.5分，重复得0分；②政策设立是否与其他政策相冲突，不冲突得1.5分，冲突得0分。</w:t>
            </w: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96"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政策制定合理性</w:t>
            </w:r>
          </w:p>
        </w:tc>
        <w:tc>
          <w:tcPr>
            <w:tcW w:w="26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4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政策设立的科学性</w:t>
            </w:r>
          </w:p>
        </w:tc>
        <w:tc>
          <w:tcPr>
            <w:tcW w:w="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政策设立是否科学合理</w:t>
            </w:r>
          </w:p>
        </w:tc>
        <w:tc>
          <w:tcPr>
            <w:tcW w:w="17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评价要点：①政策设立是否有规划，规划是否科学合理，每个分项0.5分，共1分；②是否设立了项目实施年限，设立年限得1分，未设置得0分；③是否有资金分配办法和资金管理办法，设置得1分，未设置得0分。</w:t>
            </w: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96"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政策的公平性</w:t>
            </w:r>
          </w:p>
        </w:tc>
        <w:tc>
          <w:tcPr>
            <w:tcW w:w="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政策信息是否公开透明</w:t>
            </w:r>
          </w:p>
        </w:tc>
        <w:tc>
          <w:tcPr>
            <w:tcW w:w="17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价要点：①政策目标受益群体定位是否合理。合理得1分；②政策信息是否公开，宣传是否有效，符合得0.5分，不符合0分；③有无导致相关方利益受损，没有受损得1分，受损不得分，④政策的审报、评审、拨付节点是否清晰，淸晰得1分；不够明晰不得分。</w:t>
            </w: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96"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预算编制合理性</w:t>
            </w:r>
          </w:p>
        </w:tc>
        <w:tc>
          <w:tcPr>
            <w:tcW w:w="26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4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依据</w:t>
            </w:r>
          </w:p>
        </w:tc>
        <w:tc>
          <w:tcPr>
            <w:tcW w:w="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预算编制是否符合《预算法》和其他法律、法规的规定</w:t>
            </w:r>
          </w:p>
        </w:tc>
        <w:tc>
          <w:tcPr>
            <w:tcW w:w="17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评价要点：预算编制是否符合《预算法》和其他法律、法规的规定，提现国家方针政策，严格执行预算编制的相关政策和规定，符合得2.5分，不符合得0分</w:t>
            </w: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96"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科学性</w:t>
            </w:r>
          </w:p>
        </w:tc>
        <w:tc>
          <w:tcPr>
            <w:tcW w:w="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预算编制程序、预算编制要求及相关制度是否科学</w:t>
            </w:r>
          </w:p>
        </w:tc>
        <w:tc>
          <w:tcPr>
            <w:tcW w:w="17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评价要点：预算编制程序、预算编制要求及相关制度是否科学，完全科学得2.5分，基本科学得1.5分，不科学得0分。</w:t>
            </w: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6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w:t>
            </w:r>
          </w:p>
        </w:tc>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过程</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(政策执行)</w:t>
            </w:r>
          </w:p>
        </w:tc>
        <w:tc>
          <w:tcPr>
            <w:tcW w:w="21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296"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资金落实</w:t>
            </w:r>
          </w:p>
        </w:tc>
        <w:tc>
          <w:tcPr>
            <w:tcW w:w="26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4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资金到位率</w:t>
            </w:r>
          </w:p>
        </w:tc>
        <w:tc>
          <w:tcPr>
            <w:tcW w:w="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实际到位资金与计划投入资金的比率，用以反映和考核资金落实情况对项目实施总体保障程度。</w:t>
            </w:r>
          </w:p>
        </w:tc>
        <w:tc>
          <w:tcPr>
            <w:tcW w:w="17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金到位率=（实际到位资金/计划投入资金）×100%。实际到位资金：一定时期（本年度或项目期）内实际落实到具体项目的资金。计划投入资金：一定时期（本年度或项目期）内计划投入到具体项目的资金。指标分值=资金到位率</w:t>
            </w:r>
            <w:r>
              <w:rPr>
                <w:rFonts w:ascii="微软雅黑" w:hAnsi="微软雅黑" w:eastAsia="微软雅黑" w:cs="微软雅黑"/>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指标满分值2分</w:t>
            </w: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96"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到位及时率</w:t>
            </w:r>
          </w:p>
        </w:tc>
        <w:tc>
          <w:tcPr>
            <w:tcW w:w="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及时到位资金与应到位资金的比率，用以反映和考核项目资金落实的及时性程度。</w:t>
            </w:r>
          </w:p>
        </w:tc>
        <w:tc>
          <w:tcPr>
            <w:tcW w:w="17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到位及时率=（及时到位资金/应到位资金）×100%。及时到位资金：截至规定时点实际落实到具体项目的资金，应到位资金：按照合同或项目进度要求截止至规定时点应落实到具体项目的资金。 指标分值=到位及时率×指标满分值2分。</w:t>
            </w: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96"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预算执行准确率</w:t>
            </w:r>
          </w:p>
        </w:tc>
        <w:tc>
          <w:tcPr>
            <w:tcW w:w="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用以反映项目预算执行的进度。</w:t>
            </w:r>
          </w:p>
        </w:tc>
        <w:tc>
          <w:tcPr>
            <w:tcW w:w="17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执行准确率=实际支出金额/预算金额×100%；预算执行准确率100%得2分，超过50%、低于150%得1分，低于50%、超过150%得0分。</w:t>
            </w: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96"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财务管理</w:t>
            </w:r>
          </w:p>
        </w:tc>
        <w:tc>
          <w:tcPr>
            <w:tcW w:w="26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4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资金使用合规性</w:t>
            </w:r>
          </w:p>
        </w:tc>
        <w:tc>
          <w:tcPr>
            <w:tcW w:w="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项目资金使用是否符合相关的财务管理制度规定，用以反映和考核项目资金的规范运行情况</w:t>
            </w:r>
          </w:p>
        </w:tc>
        <w:tc>
          <w:tcPr>
            <w:tcW w:w="17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评价要点：①是否符</w:t>
            </w:r>
            <w:bookmarkStart w:id="47" w:name="_GoBack"/>
            <w:bookmarkEnd w:id="47"/>
            <w:r>
              <w:rPr>
                <w:rFonts w:hint="eastAsia" w:ascii="宋体" w:hAnsi="宋体" w:eastAsia="宋体" w:cs="宋体"/>
                <w:i w:val="0"/>
                <w:iCs w:val="0"/>
                <w:color w:val="000000"/>
                <w:kern w:val="0"/>
                <w:sz w:val="20"/>
                <w:szCs w:val="20"/>
                <w:u w:val="none"/>
                <w:lang w:val="en-US" w:eastAsia="zh-CN" w:bidi="ar"/>
              </w:rPr>
              <w:t>合国家财经法规和财务管理制度以及有关专项资金管理办法的规定，符合得1分；②是否存在截留、挤占、挪用、虚列支</w:t>
            </w:r>
            <w:r>
              <w:rPr>
                <w:rFonts w:hint="eastAsia" w:ascii="宋体" w:hAnsi="宋体" w:cs="宋体"/>
                <w:i w:val="0"/>
                <w:iCs w:val="0"/>
                <w:color w:val="000000"/>
                <w:kern w:val="0"/>
                <w:sz w:val="20"/>
                <w:szCs w:val="20"/>
                <w:u w:val="none"/>
                <w:lang w:val="en-US" w:eastAsia="zh-CN" w:bidi="ar"/>
              </w:rPr>
              <w:t>出</w:t>
            </w:r>
            <w:r>
              <w:rPr>
                <w:rFonts w:hint="eastAsia" w:ascii="宋体" w:hAnsi="宋体" w:eastAsia="宋体" w:cs="宋体"/>
                <w:i w:val="0"/>
                <w:iCs w:val="0"/>
                <w:color w:val="000000"/>
                <w:kern w:val="0"/>
                <w:sz w:val="20"/>
                <w:szCs w:val="20"/>
                <w:u w:val="none"/>
                <w:lang w:val="en-US" w:eastAsia="zh-CN" w:bidi="ar"/>
              </w:rPr>
              <w:t>等情况，不存在得1分。</w:t>
            </w: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96"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财务监控有效性</w:t>
            </w:r>
          </w:p>
        </w:tc>
        <w:tc>
          <w:tcPr>
            <w:tcW w:w="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项目实施单位是否为保障资金的安全而采取了必要的监控措施，用以反映和考核项目实施单位对资金运行的控制情况</w:t>
            </w:r>
          </w:p>
        </w:tc>
        <w:tc>
          <w:tcPr>
            <w:tcW w:w="17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评价要点：①是否已制定或具有相应的监控机制，监督措施有效性强，符合得1分，不符合得0分；②是否采取了相应检查等必要的监控措施或手段，符合得1分，不符合得0分；</w:t>
            </w: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96"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项目管理</w:t>
            </w:r>
          </w:p>
        </w:tc>
        <w:tc>
          <w:tcPr>
            <w:tcW w:w="26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4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补助发放真实性</w:t>
            </w:r>
          </w:p>
        </w:tc>
        <w:tc>
          <w:tcPr>
            <w:tcW w:w="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申报人是否属于方案规定范围,申报内容是否真实、准确、清晰、可行。</w:t>
            </w:r>
          </w:p>
        </w:tc>
        <w:tc>
          <w:tcPr>
            <w:tcW w:w="17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评价要点：①申报人属于规定的申报范围，符合等1.5分，不符合得0分；②申报内容真实、准确、清晰、可行，符合得1.5分，不符合得0分。</w:t>
            </w: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96"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管理制度的健全性</w:t>
            </w:r>
          </w:p>
        </w:tc>
        <w:tc>
          <w:tcPr>
            <w:tcW w:w="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管理制度是否健全，用以反映和考核政策顺利实施的保障情况</w:t>
            </w:r>
          </w:p>
        </w:tc>
        <w:tc>
          <w:tcPr>
            <w:tcW w:w="17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评价要点：①已制定相关制度规范，因素全面、流程清晰，符合得1.5分，不符合得0分；②虽无制度但有开会督办记录或简易岗位职责、工作纪律，符合得1.5分，不符合得0分。</w:t>
            </w: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96"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制度执行有效性</w:t>
            </w:r>
          </w:p>
        </w:tc>
        <w:tc>
          <w:tcPr>
            <w:tcW w:w="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政策实施是否符合相关业务管理规定，用以反映和考核业务管理制度的有效执行情况</w:t>
            </w:r>
          </w:p>
        </w:tc>
        <w:tc>
          <w:tcPr>
            <w:tcW w:w="17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评价要点：①是否遵守相关法律法规和业务管理规定，符合得2分；②项目申报资料、评审等资料是否齐全并及时归档，符合得1分；③项目实施的人员条件、场地、设备、信息支撑等是否落实到位，符合得1分。</w:t>
            </w: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6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w:t>
            </w:r>
          </w:p>
        </w:tc>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产出</w:t>
            </w:r>
          </w:p>
        </w:tc>
        <w:tc>
          <w:tcPr>
            <w:tcW w:w="21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296"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政策执行程度</w:t>
            </w:r>
          </w:p>
        </w:tc>
        <w:tc>
          <w:tcPr>
            <w:tcW w:w="26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49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产出质量</w:t>
            </w:r>
          </w:p>
        </w:tc>
        <w:tc>
          <w:tcPr>
            <w:tcW w:w="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02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得到基本康复服务、配置辅助器具的残疾人人数</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资助接受托养服务人次数</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残疾人得到托养服务率</w:t>
            </w:r>
          </w:p>
        </w:tc>
        <w:tc>
          <w:tcPr>
            <w:tcW w:w="17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评价要点：①受助残疾人人数达到预计指标值100%；得6分。</w:t>
            </w: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96"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0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7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评价要点：①受助托养人数达到预计指标值100%；得6分。</w:t>
            </w: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96"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0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7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评价要点：①残疾人得到托养服务率为100%；得6分。</w:t>
            </w: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96"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产出时效</w:t>
            </w:r>
          </w:p>
        </w:tc>
        <w:tc>
          <w:tcPr>
            <w:tcW w:w="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0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补贴发放是否按照计划发放</w:t>
            </w:r>
          </w:p>
        </w:tc>
        <w:tc>
          <w:tcPr>
            <w:tcW w:w="17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评价要点：①在计划时间内发放完成；得6分。</w:t>
            </w: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96"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产出成本</w:t>
            </w:r>
          </w:p>
        </w:tc>
        <w:tc>
          <w:tcPr>
            <w:tcW w:w="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0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补贴发放金额是否按计划完成</w:t>
            </w:r>
          </w:p>
        </w:tc>
        <w:tc>
          <w:tcPr>
            <w:tcW w:w="17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评价要点：①符合计划发放规模；得6分。</w:t>
            </w: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16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w:t>
            </w:r>
          </w:p>
        </w:tc>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效果</w:t>
            </w:r>
          </w:p>
        </w:tc>
        <w:tc>
          <w:tcPr>
            <w:tcW w:w="21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296"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政策效果</w:t>
            </w:r>
          </w:p>
        </w:tc>
        <w:tc>
          <w:tcPr>
            <w:tcW w:w="26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49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社会效益</w:t>
            </w:r>
          </w:p>
        </w:tc>
        <w:tc>
          <w:tcPr>
            <w:tcW w:w="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02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残疾人康复服务水平</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残疾人托养服务水平</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关心、理解、支持残疾人的社会氛围</w:t>
            </w:r>
          </w:p>
        </w:tc>
        <w:tc>
          <w:tcPr>
            <w:tcW w:w="17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评价要点：①提高残疾人康复服务水平。提高得6分</w:t>
            </w: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96"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0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7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评价要点：①提升残疾人托养服务水平。提高得6分</w:t>
            </w: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96"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0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7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评价要点：①提升关心、理解、支持残疾人的社会氛围。提高得6分</w:t>
            </w: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96"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可持续影响</w:t>
            </w:r>
          </w:p>
        </w:tc>
        <w:tc>
          <w:tcPr>
            <w:tcW w:w="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0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通过项目的实施，提高和提升社会和媒体的关注度，营造关心、理解和支持残疾人的社会氛围</w:t>
            </w:r>
          </w:p>
        </w:tc>
        <w:tc>
          <w:tcPr>
            <w:tcW w:w="17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评价要点：①能够改善残疾人家庭生活质量，提升了政府关心、帮扶弱势群体的民生形象。得6分。</w:t>
            </w: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0" w:hRule="atLeast"/>
        </w:trPr>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96"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受益群体满意度</w:t>
            </w:r>
          </w:p>
        </w:tc>
        <w:tc>
          <w:tcPr>
            <w:tcW w:w="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0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受益群体满意率=被调查</w:t>
            </w:r>
            <w:r>
              <w:rPr>
                <w:rFonts w:hint="eastAsia" w:ascii="宋体" w:hAnsi="宋体" w:cs="宋体"/>
                <w:i w:val="0"/>
                <w:iCs w:val="0"/>
                <w:color w:val="000000"/>
                <w:kern w:val="0"/>
                <w:sz w:val="20"/>
                <w:szCs w:val="20"/>
                <w:u w:val="none"/>
                <w:lang w:val="en-US" w:eastAsia="zh-CN" w:bidi="ar"/>
              </w:rPr>
              <w:t>人</w:t>
            </w:r>
            <w:r>
              <w:rPr>
                <w:rFonts w:hint="eastAsia" w:ascii="宋体" w:hAnsi="宋体" w:eastAsia="宋体" w:cs="宋体"/>
                <w:i w:val="0"/>
                <w:iCs w:val="0"/>
                <w:color w:val="000000"/>
                <w:kern w:val="0"/>
                <w:sz w:val="20"/>
                <w:szCs w:val="20"/>
                <w:u w:val="none"/>
                <w:lang w:val="en-US" w:eastAsia="zh-CN" w:bidi="ar"/>
              </w:rPr>
              <w:t>中表示满意的人数/被调查</w:t>
            </w:r>
            <w:r>
              <w:rPr>
                <w:rFonts w:hint="eastAsia" w:ascii="宋体" w:hAnsi="宋体" w:cs="宋体"/>
                <w:i w:val="0"/>
                <w:iCs w:val="0"/>
                <w:color w:val="000000"/>
                <w:kern w:val="0"/>
                <w:sz w:val="20"/>
                <w:szCs w:val="20"/>
                <w:u w:val="none"/>
                <w:lang w:val="en-US" w:eastAsia="zh-CN" w:bidi="ar"/>
              </w:rPr>
              <w:t>人数</w:t>
            </w:r>
            <w:r>
              <w:rPr>
                <w:rFonts w:ascii="微软雅黑" w:hAnsi="微软雅黑" w:eastAsia="微软雅黑" w:cs="微软雅黑"/>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100%</w:t>
            </w:r>
          </w:p>
        </w:tc>
        <w:tc>
          <w:tcPr>
            <w:tcW w:w="17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评价要点：满意率×分值为得分分值。</w:t>
            </w: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1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总计</w:t>
            </w:r>
          </w:p>
        </w:tc>
        <w:tc>
          <w:tcPr>
            <w:tcW w:w="2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3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49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0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17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0"/>
                <w:szCs w:val="20"/>
                <w:u w:val="none"/>
              </w:rPr>
            </w:pPr>
          </w:p>
        </w:tc>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000" w:type="pct"/>
            <w:gridSpan w:val="11"/>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说明：1.建议项目单位在帮扶过程中，对帮扶工器具集中采购，降低采购成本；</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2.建议项目单位在资金使用过程中，指定有效监控机制，采取相应监控措施及手段。</w:t>
            </w:r>
          </w:p>
        </w:tc>
      </w:tr>
    </w:tbl>
    <w:p>
      <w:pPr>
        <w:spacing w:line="360" w:lineRule="auto"/>
        <w:rPr>
          <w:rFonts w:ascii="楷体" w:hAnsi="楷体" w:eastAsia="楷体" w:cs="楷体_GB2312"/>
          <w:sz w:val="32"/>
          <w:szCs w:val="32"/>
        </w:rPr>
        <w:sectPr>
          <w:pgSz w:w="16838" w:h="11906" w:orient="landscape"/>
          <w:pgMar w:top="1803" w:right="1440" w:bottom="1803" w:left="1440" w:header="851" w:footer="992" w:gutter="0"/>
          <w:cols w:space="0" w:num="1"/>
          <w:docGrid w:type="lines" w:linePitch="319" w:charSpace="0"/>
        </w:sectPr>
      </w:pPr>
    </w:p>
    <w:p>
      <w:pPr>
        <w:spacing w:line="360" w:lineRule="auto"/>
        <w:outlineLvl w:val="0"/>
        <w:rPr>
          <w:rFonts w:hint="eastAsia" w:ascii="楷体" w:hAnsi="楷体" w:eastAsia="楷体" w:cs="楷体_GB2312"/>
          <w:sz w:val="32"/>
          <w:szCs w:val="32"/>
        </w:rPr>
      </w:pPr>
      <w:bookmarkStart w:id="42" w:name="_Toc2586"/>
      <w:r>
        <w:rPr>
          <w:rFonts w:hint="eastAsia" w:ascii="楷体" w:hAnsi="楷体" w:eastAsia="楷体" w:cs="楷体_GB2312"/>
          <w:sz w:val="32"/>
          <w:szCs w:val="32"/>
        </w:rPr>
        <w:t>附件</w:t>
      </w:r>
      <w:r>
        <w:rPr>
          <w:rFonts w:hint="eastAsia" w:ascii="楷体" w:hAnsi="楷体" w:eastAsia="楷体" w:cs="楷体_GB2312"/>
          <w:sz w:val="32"/>
          <w:szCs w:val="32"/>
          <w:lang w:val="en-US" w:eastAsia="zh-CN"/>
        </w:rPr>
        <w:t>2</w:t>
      </w:r>
      <w:r>
        <w:rPr>
          <w:rFonts w:hint="eastAsia" w:ascii="楷体" w:hAnsi="楷体" w:eastAsia="楷体" w:cs="楷体_GB2312"/>
          <w:sz w:val="32"/>
          <w:szCs w:val="32"/>
        </w:rPr>
        <w:t>：自评表</w:t>
      </w:r>
      <w:bookmarkEnd w:id="42"/>
    </w:p>
    <w:tbl>
      <w:tblPr>
        <w:tblStyle w:val="10"/>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40"/>
        <w:gridCol w:w="1176"/>
        <w:gridCol w:w="732"/>
        <w:gridCol w:w="1313"/>
        <w:gridCol w:w="828"/>
        <w:gridCol w:w="826"/>
        <w:gridCol w:w="1397"/>
        <w:gridCol w:w="1376"/>
        <w:gridCol w:w="7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250" w:type="pct"/>
            <w:gridSpan w:val="3"/>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转移支付（项目）名称</w:t>
            </w:r>
          </w:p>
        </w:tc>
        <w:tc>
          <w:tcPr>
            <w:tcW w:w="3749" w:type="pct"/>
            <w:gridSpan w:val="6"/>
            <w:tcBorders>
              <w:top w:val="single" w:color="000000" w:sz="8" w:space="0"/>
              <w:left w:val="single" w:color="000000" w:sz="4"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残疾人事业发展补助资金（一般公共预算）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1250" w:type="pct"/>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中央主管部门</w:t>
            </w:r>
          </w:p>
        </w:tc>
        <w:tc>
          <w:tcPr>
            <w:tcW w:w="3749" w:type="pct"/>
            <w:gridSpan w:val="6"/>
            <w:tcBorders>
              <w:top w:val="single" w:color="000000" w:sz="4" w:space="0"/>
              <w:left w:val="single" w:color="000000" w:sz="4"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中国残疾人联合会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20" w:hRule="atLeast"/>
        </w:trPr>
        <w:tc>
          <w:tcPr>
            <w:tcW w:w="1250" w:type="pct"/>
            <w:gridSpan w:val="3"/>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地方主管部门</w:t>
            </w:r>
          </w:p>
        </w:tc>
        <w:tc>
          <w:tcPr>
            <w:tcW w:w="1712" w:type="pct"/>
            <w:gridSpan w:val="3"/>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双鸭山市财政局</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资金使用单位</w:t>
            </w:r>
          </w:p>
        </w:tc>
        <w:tc>
          <w:tcPr>
            <w:tcW w:w="1246" w:type="pct"/>
            <w:gridSpan w:val="2"/>
            <w:tcBorders>
              <w:top w:val="single" w:color="000000" w:sz="4" w:space="0"/>
              <w:left w:val="nil"/>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双鸭山市残疾人联合会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250" w:type="pct"/>
            <w:gridSpan w:val="3"/>
            <w:vMerge w:val="restart"/>
            <w:tcBorders>
              <w:top w:val="nil"/>
              <w:left w:val="single" w:color="000000" w:sz="8"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资金情况</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（万元）</w:t>
            </w:r>
          </w:p>
        </w:tc>
        <w:tc>
          <w:tcPr>
            <w:tcW w:w="745" w:type="pct"/>
            <w:tcBorders>
              <w:top w:val="single" w:color="000000" w:sz="4" w:space="0"/>
              <w:left w:val="nil"/>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96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全年预算数（A）</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全年执行数（B）</w:t>
            </w:r>
          </w:p>
        </w:tc>
        <w:tc>
          <w:tcPr>
            <w:tcW w:w="1246" w:type="pct"/>
            <w:gridSpan w:val="2"/>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预算执行率（B/A）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250" w:type="pct"/>
            <w:gridSpan w:val="3"/>
            <w:vMerge w:val="continue"/>
            <w:tcBorders>
              <w:top w:val="nil"/>
              <w:left w:val="single" w:color="000000" w:sz="8"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45" w:type="pc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96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111.31 </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111.31 </w:t>
            </w:r>
          </w:p>
        </w:tc>
        <w:tc>
          <w:tcPr>
            <w:tcW w:w="1246" w:type="pct"/>
            <w:gridSpan w:val="2"/>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250" w:type="pct"/>
            <w:gridSpan w:val="3"/>
            <w:vMerge w:val="continue"/>
            <w:tcBorders>
              <w:top w:val="nil"/>
              <w:left w:val="single" w:color="000000" w:sz="8"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45" w:type="pc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其中：中央财政资金</w:t>
            </w:r>
          </w:p>
        </w:tc>
        <w:tc>
          <w:tcPr>
            <w:tcW w:w="96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111.31 </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111.31 </w:t>
            </w:r>
          </w:p>
        </w:tc>
        <w:tc>
          <w:tcPr>
            <w:tcW w:w="1246" w:type="pct"/>
            <w:gridSpan w:val="2"/>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250" w:type="pct"/>
            <w:gridSpan w:val="3"/>
            <w:vMerge w:val="continue"/>
            <w:tcBorders>
              <w:top w:val="nil"/>
              <w:left w:val="single" w:color="000000" w:sz="8"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45" w:type="pc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地方资金</w:t>
            </w:r>
          </w:p>
        </w:tc>
        <w:tc>
          <w:tcPr>
            <w:tcW w:w="48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48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46" w:type="pct"/>
            <w:gridSpan w:val="2"/>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1250" w:type="pct"/>
            <w:gridSpan w:val="3"/>
            <w:vMerge w:val="continue"/>
            <w:tcBorders>
              <w:top w:val="nil"/>
              <w:left w:val="single" w:color="000000" w:sz="8"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45"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其他资金</w:t>
            </w:r>
          </w:p>
        </w:tc>
        <w:tc>
          <w:tcPr>
            <w:tcW w:w="96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0" w:type="pct"/>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46" w:type="pct"/>
            <w:gridSpan w:val="2"/>
            <w:tcBorders>
              <w:top w:val="single" w:color="000000" w:sz="4" w:space="0"/>
              <w:left w:val="single" w:color="000000" w:sz="4" w:space="0"/>
              <w:bottom w:val="nil"/>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2" w:hRule="atLeast"/>
        </w:trPr>
        <w:tc>
          <w:tcPr>
            <w:tcW w:w="340" w:type="pct"/>
            <w:vMerge w:val="restart"/>
            <w:tcBorders>
              <w:top w:val="nil"/>
              <w:left w:val="single" w:color="000000" w:sz="8"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总体目标完成情况</w:t>
            </w:r>
          </w:p>
        </w:tc>
        <w:tc>
          <w:tcPr>
            <w:tcW w:w="2622"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总体目标</w:t>
            </w:r>
          </w:p>
        </w:tc>
        <w:tc>
          <w:tcPr>
            <w:tcW w:w="203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340" w:type="pct"/>
            <w:vMerge w:val="continue"/>
            <w:tcBorders>
              <w:top w:val="nil"/>
              <w:left w:val="single" w:color="000000" w:sz="8" w:space="0"/>
              <w:bottom w:val="nil"/>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22" w:type="pct"/>
            <w:gridSpan w:val="5"/>
            <w:tcBorders>
              <w:top w:val="nil"/>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1.通过开展残疾人基本康复服务年度项目工作，为残疾人配置辅助器具，为肢体、视力、精神、智力残疾人提供基本康复服务，努力提高受助残疾人生活自理和社会参与能力。</w:t>
            </w:r>
          </w:p>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2.通过“阳光家园计划”项目年度工作的实施，帮助残疾人得到拖养照料。</w:t>
            </w:r>
          </w:p>
        </w:tc>
        <w:tc>
          <w:tcPr>
            <w:tcW w:w="2036" w:type="pct"/>
            <w:gridSpan w:val="3"/>
            <w:tcBorders>
              <w:top w:val="nil"/>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1.为残疾人配置辅助器具，为肢体、视力、精神、智力残疾人提供基本康复服务，努力提高受助残疾人生活自理和社会参与能力。</w:t>
            </w:r>
          </w:p>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2.帮助残疾人得到托养照料。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340" w:type="pct"/>
            <w:tcBorders>
              <w:top w:val="single" w:color="000000" w:sz="4" w:space="0"/>
              <w:left w:val="single" w:color="000000" w:sz="8" w:space="0"/>
              <w:bottom w:val="nil"/>
              <w:right w:val="single" w:color="000000" w:sz="4" w:space="0"/>
            </w:tcBorders>
            <w:shd w:val="clear" w:color="auto" w:fill="auto"/>
            <w:noWrap/>
            <w:textDirection w:val="tbRlV"/>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绩效指标</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一级指标</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二级指标</w:t>
            </w:r>
          </w:p>
        </w:tc>
        <w:tc>
          <w:tcPr>
            <w:tcW w:w="745"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三级指标</w:t>
            </w:r>
          </w:p>
        </w:tc>
        <w:tc>
          <w:tcPr>
            <w:tcW w:w="484" w:type="pct"/>
            <w:tcBorders>
              <w:top w:val="single" w:color="000000" w:sz="4" w:space="0"/>
              <w:left w:val="nil"/>
              <w:bottom w:val="single" w:color="000000" w:sz="4" w:space="0"/>
              <w:right w:val="nil"/>
            </w:tcBorders>
            <w:shd w:val="clear" w:color="auto" w:fill="auto"/>
            <w:vAlign w:val="center"/>
          </w:tcPr>
          <w:p>
            <w:pPr>
              <w:rPr>
                <w:rFonts w:hint="eastAsia" w:ascii="宋体" w:hAnsi="宋体" w:eastAsia="宋体" w:cs="宋体"/>
                <w:i w:val="0"/>
                <w:iCs w:val="0"/>
                <w:color w:val="000000"/>
                <w:sz w:val="20"/>
                <w:szCs w:val="20"/>
                <w:u w:val="none"/>
              </w:rPr>
            </w:pPr>
          </w:p>
        </w:tc>
        <w:tc>
          <w:tcPr>
            <w:tcW w:w="482" w:type="pct"/>
            <w:tcBorders>
              <w:top w:val="single" w:color="000000" w:sz="4" w:space="0"/>
              <w:left w:val="nil"/>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指标值</w:t>
            </w:r>
          </w:p>
        </w:tc>
        <w:tc>
          <w:tcPr>
            <w:tcW w:w="7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全年实际完成值</w:t>
            </w:r>
          </w:p>
        </w:tc>
        <w:tc>
          <w:tcPr>
            <w:tcW w:w="466" w:type="pct"/>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未完成原因和改进措施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0" w:type="pct"/>
            <w:vMerge w:val="restart"/>
            <w:tcBorders>
              <w:top w:val="nil"/>
              <w:left w:val="single" w:color="000000" w:sz="8" w:space="0"/>
              <w:bottom w:val="nil"/>
              <w:right w:val="single" w:color="000000" w:sz="4" w:space="0"/>
            </w:tcBorders>
            <w:shd w:val="clear" w:color="auto" w:fill="auto"/>
            <w:noWrap/>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绩效指标</w:t>
            </w:r>
          </w:p>
        </w:tc>
        <w:tc>
          <w:tcPr>
            <w:tcW w:w="477" w:type="pct"/>
            <w:vMerge w:val="restart"/>
            <w:tcBorders>
              <w:top w:val="single" w:color="000000" w:sz="4" w:space="0"/>
              <w:left w:val="single" w:color="000000" w:sz="4" w:space="0"/>
              <w:bottom w:val="nil"/>
              <w:right w:val="single" w:color="000000" w:sz="4" w:space="0"/>
            </w:tcBorders>
            <w:shd w:val="clear" w:color="auto" w:fill="auto"/>
            <w:noWrap/>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产出指标</w:t>
            </w:r>
          </w:p>
        </w:tc>
        <w:tc>
          <w:tcPr>
            <w:tcW w:w="43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数量指标</w:t>
            </w:r>
          </w:p>
        </w:tc>
        <w:tc>
          <w:tcPr>
            <w:tcW w:w="171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得到基本康复服务、配置辅助器具的残疾人人数</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≥1274人</w:t>
            </w:r>
          </w:p>
        </w:tc>
        <w:tc>
          <w:tcPr>
            <w:tcW w:w="7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2140人</w:t>
            </w:r>
          </w:p>
        </w:tc>
        <w:tc>
          <w:tcPr>
            <w:tcW w:w="466" w:type="pct"/>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0" w:type="pct"/>
            <w:vMerge w:val="continue"/>
            <w:tcBorders>
              <w:top w:val="nil"/>
              <w:left w:val="single" w:color="000000" w:sz="8"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4"/>
                <w:szCs w:val="24"/>
                <w:u w:val="none"/>
              </w:rPr>
            </w:pPr>
          </w:p>
        </w:tc>
        <w:tc>
          <w:tcPr>
            <w:tcW w:w="477" w:type="pct"/>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0"/>
                <w:szCs w:val="20"/>
                <w:u w:val="none"/>
              </w:rPr>
            </w:pPr>
          </w:p>
        </w:tc>
        <w:tc>
          <w:tcPr>
            <w:tcW w:w="43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资助接受托养服务人次数</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≥58人次</w:t>
            </w:r>
          </w:p>
        </w:tc>
        <w:tc>
          <w:tcPr>
            <w:tcW w:w="7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58人</w:t>
            </w:r>
          </w:p>
        </w:tc>
        <w:tc>
          <w:tcPr>
            <w:tcW w:w="466" w:type="pct"/>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0" w:type="pct"/>
            <w:vMerge w:val="continue"/>
            <w:tcBorders>
              <w:top w:val="nil"/>
              <w:left w:val="single" w:color="000000" w:sz="8"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4"/>
                <w:szCs w:val="24"/>
                <w:u w:val="none"/>
              </w:rPr>
            </w:pPr>
          </w:p>
        </w:tc>
        <w:tc>
          <w:tcPr>
            <w:tcW w:w="477" w:type="pct"/>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0"/>
                <w:szCs w:val="20"/>
                <w:u w:val="none"/>
              </w:rPr>
            </w:pPr>
          </w:p>
        </w:tc>
        <w:tc>
          <w:tcPr>
            <w:tcW w:w="43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66" w:type="pct"/>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0" w:type="pct"/>
            <w:vMerge w:val="continue"/>
            <w:tcBorders>
              <w:top w:val="nil"/>
              <w:left w:val="single" w:color="000000" w:sz="8"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4"/>
                <w:szCs w:val="24"/>
                <w:u w:val="none"/>
              </w:rPr>
            </w:pPr>
          </w:p>
        </w:tc>
        <w:tc>
          <w:tcPr>
            <w:tcW w:w="477" w:type="pct"/>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0"/>
                <w:szCs w:val="20"/>
                <w:u w:val="none"/>
              </w:rPr>
            </w:pPr>
          </w:p>
        </w:tc>
        <w:tc>
          <w:tcPr>
            <w:tcW w:w="43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质量指标</w:t>
            </w:r>
          </w:p>
        </w:tc>
        <w:tc>
          <w:tcPr>
            <w:tcW w:w="171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残疾人得到托养服务率</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7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466" w:type="pct"/>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0" w:type="pct"/>
            <w:vMerge w:val="continue"/>
            <w:tcBorders>
              <w:top w:val="nil"/>
              <w:left w:val="single" w:color="000000" w:sz="8"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4"/>
                <w:szCs w:val="24"/>
                <w:u w:val="none"/>
              </w:rPr>
            </w:pPr>
          </w:p>
        </w:tc>
        <w:tc>
          <w:tcPr>
            <w:tcW w:w="477" w:type="pct"/>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0"/>
                <w:szCs w:val="20"/>
                <w:u w:val="none"/>
              </w:rPr>
            </w:pPr>
          </w:p>
        </w:tc>
        <w:tc>
          <w:tcPr>
            <w:tcW w:w="43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66" w:type="pct"/>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40" w:type="pct"/>
            <w:vMerge w:val="continue"/>
            <w:tcBorders>
              <w:top w:val="nil"/>
              <w:left w:val="single" w:color="000000" w:sz="8"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4"/>
                <w:szCs w:val="24"/>
                <w:u w:val="none"/>
              </w:rPr>
            </w:pPr>
          </w:p>
        </w:tc>
        <w:tc>
          <w:tcPr>
            <w:tcW w:w="477" w:type="pct"/>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0"/>
                <w:szCs w:val="20"/>
                <w:u w:val="none"/>
              </w:rPr>
            </w:pPr>
          </w:p>
        </w:tc>
        <w:tc>
          <w:tcPr>
            <w:tcW w:w="43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66" w:type="pct"/>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0" w:type="pct"/>
            <w:vMerge w:val="continue"/>
            <w:tcBorders>
              <w:top w:val="nil"/>
              <w:left w:val="single" w:color="000000" w:sz="8"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4"/>
                <w:szCs w:val="24"/>
                <w:u w:val="none"/>
              </w:rPr>
            </w:pPr>
          </w:p>
        </w:tc>
        <w:tc>
          <w:tcPr>
            <w:tcW w:w="477" w:type="pct"/>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0"/>
                <w:szCs w:val="20"/>
                <w:u w:val="none"/>
              </w:rPr>
            </w:pPr>
          </w:p>
        </w:tc>
        <w:tc>
          <w:tcPr>
            <w:tcW w:w="43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时效指标</w:t>
            </w:r>
          </w:p>
        </w:tc>
        <w:tc>
          <w:tcPr>
            <w:tcW w:w="171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项目完成及时率</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7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466" w:type="pct"/>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0" w:type="pct"/>
            <w:vMerge w:val="continue"/>
            <w:tcBorders>
              <w:top w:val="nil"/>
              <w:left w:val="single" w:color="000000" w:sz="8"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4"/>
                <w:szCs w:val="24"/>
                <w:u w:val="none"/>
              </w:rPr>
            </w:pPr>
          </w:p>
        </w:tc>
        <w:tc>
          <w:tcPr>
            <w:tcW w:w="477" w:type="pct"/>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0"/>
                <w:szCs w:val="20"/>
                <w:u w:val="none"/>
              </w:rPr>
            </w:pPr>
          </w:p>
        </w:tc>
        <w:tc>
          <w:tcPr>
            <w:tcW w:w="43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项目执行期</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1年</w:t>
            </w:r>
          </w:p>
        </w:tc>
        <w:tc>
          <w:tcPr>
            <w:tcW w:w="7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1年</w:t>
            </w:r>
          </w:p>
        </w:tc>
        <w:tc>
          <w:tcPr>
            <w:tcW w:w="466" w:type="pct"/>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40" w:type="pct"/>
            <w:vMerge w:val="continue"/>
            <w:tcBorders>
              <w:top w:val="nil"/>
              <w:left w:val="single" w:color="000000" w:sz="8"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4"/>
                <w:szCs w:val="24"/>
                <w:u w:val="none"/>
              </w:rPr>
            </w:pPr>
          </w:p>
        </w:tc>
        <w:tc>
          <w:tcPr>
            <w:tcW w:w="477" w:type="pct"/>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0"/>
                <w:szCs w:val="20"/>
                <w:u w:val="none"/>
              </w:rPr>
            </w:pPr>
          </w:p>
        </w:tc>
        <w:tc>
          <w:tcPr>
            <w:tcW w:w="43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66" w:type="pct"/>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0" w:type="pct"/>
            <w:vMerge w:val="continue"/>
            <w:tcBorders>
              <w:top w:val="nil"/>
              <w:left w:val="single" w:color="000000" w:sz="8"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4"/>
                <w:szCs w:val="24"/>
                <w:u w:val="none"/>
              </w:rPr>
            </w:pPr>
          </w:p>
        </w:tc>
        <w:tc>
          <w:tcPr>
            <w:tcW w:w="477" w:type="pct"/>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0"/>
                <w:szCs w:val="20"/>
                <w:u w:val="none"/>
              </w:rPr>
            </w:pPr>
          </w:p>
        </w:tc>
        <w:tc>
          <w:tcPr>
            <w:tcW w:w="43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成本指标</w:t>
            </w:r>
          </w:p>
        </w:tc>
        <w:tc>
          <w:tcPr>
            <w:tcW w:w="171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残疾人托养服务补助资金</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1500元每人每年</w:t>
            </w:r>
          </w:p>
        </w:tc>
        <w:tc>
          <w:tcPr>
            <w:tcW w:w="7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1500元每人每年</w:t>
            </w:r>
          </w:p>
        </w:tc>
        <w:tc>
          <w:tcPr>
            <w:tcW w:w="466" w:type="pct"/>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0" w:type="pct"/>
            <w:vMerge w:val="continue"/>
            <w:tcBorders>
              <w:top w:val="nil"/>
              <w:left w:val="single" w:color="000000" w:sz="8"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4"/>
                <w:szCs w:val="24"/>
                <w:u w:val="none"/>
              </w:rPr>
            </w:pPr>
          </w:p>
        </w:tc>
        <w:tc>
          <w:tcPr>
            <w:tcW w:w="477" w:type="pct"/>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0"/>
                <w:szCs w:val="20"/>
                <w:u w:val="none"/>
              </w:rPr>
            </w:pPr>
          </w:p>
        </w:tc>
        <w:tc>
          <w:tcPr>
            <w:tcW w:w="43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66" w:type="pct"/>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0" w:type="pct"/>
            <w:vMerge w:val="continue"/>
            <w:tcBorders>
              <w:top w:val="nil"/>
              <w:left w:val="single" w:color="000000" w:sz="8"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4"/>
                <w:szCs w:val="24"/>
                <w:u w:val="none"/>
              </w:rPr>
            </w:pPr>
          </w:p>
        </w:tc>
        <w:tc>
          <w:tcPr>
            <w:tcW w:w="477" w:type="pct"/>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0"/>
                <w:szCs w:val="20"/>
                <w:u w:val="none"/>
              </w:rPr>
            </w:pPr>
          </w:p>
        </w:tc>
        <w:tc>
          <w:tcPr>
            <w:tcW w:w="43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66" w:type="pct"/>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0" w:type="pct"/>
            <w:vMerge w:val="continue"/>
            <w:tcBorders>
              <w:top w:val="nil"/>
              <w:left w:val="single" w:color="000000" w:sz="8"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4"/>
                <w:szCs w:val="24"/>
                <w:u w:val="none"/>
              </w:rPr>
            </w:pPr>
          </w:p>
        </w:tc>
        <w:tc>
          <w:tcPr>
            <w:tcW w:w="477" w:type="pct"/>
            <w:vMerge w:val="restart"/>
            <w:tcBorders>
              <w:top w:val="single" w:color="000000" w:sz="4" w:space="0"/>
              <w:left w:val="single" w:color="000000" w:sz="4" w:space="0"/>
              <w:bottom w:val="nil"/>
              <w:right w:val="single" w:color="000000" w:sz="4" w:space="0"/>
            </w:tcBorders>
            <w:shd w:val="clear" w:color="auto" w:fill="auto"/>
            <w:noWrap/>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43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经济效益指标</w:t>
            </w:r>
          </w:p>
        </w:tc>
        <w:tc>
          <w:tcPr>
            <w:tcW w:w="171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66" w:type="pct"/>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0" w:type="pct"/>
            <w:vMerge w:val="continue"/>
            <w:tcBorders>
              <w:top w:val="nil"/>
              <w:left w:val="single" w:color="000000" w:sz="8"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4"/>
                <w:szCs w:val="24"/>
                <w:u w:val="none"/>
              </w:rPr>
            </w:pPr>
          </w:p>
        </w:tc>
        <w:tc>
          <w:tcPr>
            <w:tcW w:w="477" w:type="pct"/>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4"/>
                <w:szCs w:val="24"/>
                <w:u w:val="none"/>
              </w:rPr>
            </w:pPr>
          </w:p>
        </w:tc>
        <w:tc>
          <w:tcPr>
            <w:tcW w:w="43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66" w:type="pct"/>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0" w:type="pct"/>
            <w:vMerge w:val="continue"/>
            <w:tcBorders>
              <w:top w:val="nil"/>
              <w:left w:val="single" w:color="000000" w:sz="8"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4"/>
                <w:szCs w:val="24"/>
                <w:u w:val="none"/>
              </w:rPr>
            </w:pPr>
          </w:p>
        </w:tc>
        <w:tc>
          <w:tcPr>
            <w:tcW w:w="477" w:type="pct"/>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4"/>
                <w:szCs w:val="24"/>
                <w:u w:val="none"/>
              </w:rPr>
            </w:pPr>
          </w:p>
        </w:tc>
        <w:tc>
          <w:tcPr>
            <w:tcW w:w="43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66" w:type="pct"/>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0" w:type="pct"/>
            <w:vMerge w:val="continue"/>
            <w:tcBorders>
              <w:top w:val="nil"/>
              <w:left w:val="single" w:color="000000" w:sz="8"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4"/>
                <w:szCs w:val="24"/>
                <w:u w:val="none"/>
              </w:rPr>
            </w:pPr>
          </w:p>
        </w:tc>
        <w:tc>
          <w:tcPr>
            <w:tcW w:w="477" w:type="pct"/>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4"/>
                <w:szCs w:val="24"/>
                <w:u w:val="none"/>
              </w:rPr>
            </w:pPr>
          </w:p>
        </w:tc>
        <w:tc>
          <w:tcPr>
            <w:tcW w:w="43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社会效益指标</w:t>
            </w:r>
          </w:p>
        </w:tc>
        <w:tc>
          <w:tcPr>
            <w:tcW w:w="171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残疾人康复服务水平</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有所提高</w:t>
            </w:r>
          </w:p>
        </w:tc>
        <w:tc>
          <w:tcPr>
            <w:tcW w:w="7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有所提高</w:t>
            </w:r>
          </w:p>
        </w:tc>
        <w:tc>
          <w:tcPr>
            <w:tcW w:w="466" w:type="pct"/>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0" w:type="pct"/>
            <w:vMerge w:val="continue"/>
            <w:tcBorders>
              <w:top w:val="nil"/>
              <w:left w:val="single" w:color="000000" w:sz="8"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4"/>
                <w:szCs w:val="24"/>
                <w:u w:val="none"/>
              </w:rPr>
            </w:pPr>
          </w:p>
        </w:tc>
        <w:tc>
          <w:tcPr>
            <w:tcW w:w="477" w:type="pct"/>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4"/>
                <w:szCs w:val="24"/>
                <w:u w:val="none"/>
              </w:rPr>
            </w:pPr>
          </w:p>
        </w:tc>
        <w:tc>
          <w:tcPr>
            <w:tcW w:w="43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残疾人托养服务水平</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有所提高</w:t>
            </w:r>
          </w:p>
        </w:tc>
        <w:tc>
          <w:tcPr>
            <w:tcW w:w="7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有所提高</w:t>
            </w:r>
          </w:p>
        </w:tc>
        <w:tc>
          <w:tcPr>
            <w:tcW w:w="466" w:type="pct"/>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40" w:type="pct"/>
            <w:vMerge w:val="continue"/>
            <w:tcBorders>
              <w:top w:val="nil"/>
              <w:left w:val="single" w:color="000000" w:sz="8"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4"/>
                <w:szCs w:val="24"/>
                <w:u w:val="none"/>
              </w:rPr>
            </w:pPr>
          </w:p>
        </w:tc>
        <w:tc>
          <w:tcPr>
            <w:tcW w:w="477" w:type="pct"/>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4"/>
                <w:szCs w:val="24"/>
                <w:u w:val="none"/>
              </w:rPr>
            </w:pPr>
          </w:p>
        </w:tc>
        <w:tc>
          <w:tcPr>
            <w:tcW w:w="43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关心、理解、支持残疾人的社会氛围</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有所改善</w:t>
            </w:r>
          </w:p>
        </w:tc>
        <w:tc>
          <w:tcPr>
            <w:tcW w:w="7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有所改善</w:t>
            </w:r>
          </w:p>
        </w:tc>
        <w:tc>
          <w:tcPr>
            <w:tcW w:w="466" w:type="pct"/>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340" w:type="pct"/>
            <w:vMerge w:val="continue"/>
            <w:tcBorders>
              <w:top w:val="nil"/>
              <w:left w:val="single" w:color="000000" w:sz="8"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4"/>
                <w:szCs w:val="24"/>
                <w:u w:val="none"/>
              </w:rPr>
            </w:pPr>
          </w:p>
        </w:tc>
        <w:tc>
          <w:tcPr>
            <w:tcW w:w="477" w:type="pct"/>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4"/>
                <w:szCs w:val="24"/>
                <w:u w:val="none"/>
              </w:rPr>
            </w:pPr>
          </w:p>
        </w:tc>
        <w:tc>
          <w:tcPr>
            <w:tcW w:w="43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可持续影响指标</w:t>
            </w:r>
          </w:p>
        </w:tc>
        <w:tc>
          <w:tcPr>
            <w:tcW w:w="171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通过项目的实施，不但要提高和提升社会和媒体的关注度，也要营造关心、理解和支持残疾人的社会氛围</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项目的社会公众和媒体关注度得到提升，营造社会氛围</w:t>
            </w:r>
          </w:p>
        </w:tc>
        <w:tc>
          <w:tcPr>
            <w:tcW w:w="7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通过项目的实施，社会公众和媒体的关注度得到了提升和关注，营造了社会和残疾人关注、理解和支持氛围。</w:t>
            </w:r>
          </w:p>
        </w:tc>
        <w:tc>
          <w:tcPr>
            <w:tcW w:w="466" w:type="pct"/>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40" w:type="pct"/>
            <w:vMerge w:val="continue"/>
            <w:tcBorders>
              <w:top w:val="nil"/>
              <w:left w:val="single" w:color="000000" w:sz="8"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4"/>
                <w:szCs w:val="24"/>
                <w:u w:val="none"/>
              </w:rPr>
            </w:pPr>
          </w:p>
        </w:tc>
        <w:tc>
          <w:tcPr>
            <w:tcW w:w="477" w:type="pct"/>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4"/>
                <w:szCs w:val="24"/>
                <w:u w:val="none"/>
              </w:rPr>
            </w:pPr>
          </w:p>
        </w:tc>
        <w:tc>
          <w:tcPr>
            <w:tcW w:w="43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66" w:type="pct"/>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40" w:type="pct"/>
            <w:vMerge w:val="continue"/>
            <w:tcBorders>
              <w:top w:val="nil"/>
              <w:left w:val="single" w:color="000000" w:sz="8"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4"/>
                <w:szCs w:val="24"/>
                <w:u w:val="none"/>
              </w:rPr>
            </w:pPr>
          </w:p>
        </w:tc>
        <w:tc>
          <w:tcPr>
            <w:tcW w:w="477" w:type="pct"/>
            <w:vMerge w:val="continue"/>
            <w:tcBorders>
              <w:top w:val="single" w:color="000000" w:sz="4" w:space="0"/>
              <w:left w:val="single" w:color="000000" w:sz="4"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4"/>
                <w:szCs w:val="24"/>
                <w:u w:val="none"/>
              </w:rPr>
            </w:pPr>
          </w:p>
        </w:tc>
        <w:tc>
          <w:tcPr>
            <w:tcW w:w="43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66" w:type="pct"/>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40" w:type="pct"/>
            <w:vMerge w:val="continue"/>
            <w:tcBorders>
              <w:top w:val="nil"/>
              <w:left w:val="single" w:color="000000" w:sz="8"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4"/>
                <w:szCs w:val="24"/>
                <w:u w:val="none"/>
              </w:rPr>
            </w:pPr>
          </w:p>
        </w:tc>
        <w:tc>
          <w:tcPr>
            <w:tcW w:w="4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432" w:type="pct"/>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服务对象满意度指标</w:t>
            </w:r>
          </w:p>
        </w:tc>
        <w:tc>
          <w:tcPr>
            <w:tcW w:w="171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残疾人及其家属对残疾人服务的满意度</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7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466" w:type="pct"/>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40" w:type="pct"/>
            <w:vMerge w:val="continue"/>
            <w:tcBorders>
              <w:top w:val="nil"/>
              <w:left w:val="single" w:color="000000" w:sz="8"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4"/>
                <w:szCs w:val="24"/>
                <w:u w:val="none"/>
              </w:rPr>
            </w:pPr>
          </w:p>
        </w:tc>
        <w:tc>
          <w:tcPr>
            <w:tcW w:w="4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32" w:type="pct"/>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66" w:type="pct"/>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40" w:type="pct"/>
            <w:vMerge w:val="continue"/>
            <w:tcBorders>
              <w:top w:val="nil"/>
              <w:left w:val="single" w:color="000000" w:sz="8" w:space="0"/>
              <w:bottom w:val="nil"/>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4"/>
                <w:szCs w:val="24"/>
                <w:u w:val="none"/>
              </w:rPr>
            </w:pPr>
          </w:p>
        </w:tc>
        <w:tc>
          <w:tcPr>
            <w:tcW w:w="4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32" w:type="pct"/>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1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66" w:type="pct"/>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40" w:type="pct"/>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说明</w:t>
            </w:r>
          </w:p>
        </w:tc>
        <w:tc>
          <w:tcPr>
            <w:tcW w:w="4659" w:type="pct"/>
            <w:gridSpan w:val="8"/>
            <w:tcBorders>
              <w:top w:val="single" w:color="000000" w:sz="4"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请在此处简要说明中央巡视、各级审计和财政监督中发现的问题及其所涉及的金额，如没有请填无。</w:t>
            </w:r>
          </w:p>
        </w:tc>
      </w:tr>
    </w:tbl>
    <w:p>
      <w:pPr>
        <w:pStyle w:val="2"/>
        <w:spacing w:line="360" w:lineRule="auto"/>
        <w:sectPr>
          <w:pgSz w:w="11906" w:h="16838"/>
          <w:pgMar w:top="1134" w:right="1417" w:bottom="1134" w:left="1417" w:header="851" w:footer="992" w:gutter="0"/>
          <w:cols w:space="0" w:num="1"/>
          <w:docGrid w:type="lines" w:linePitch="319" w:charSpace="0"/>
        </w:sectPr>
      </w:pPr>
    </w:p>
    <w:p>
      <w:pPr>
        <w:spacing w:line="360" w:lineRule="auto"/>
        <w:outlineLvl w:val="0"/>
        <w:rPr>
          <w:rFonts w:hint="eastAsia" w:ascii="楷体" w:hAnsi="楷体" w:eastAsia="楷体" w:cs="楷体_GB2312"/>
          <w:sz w:val="32"/>
          <w:szCs w:val="32"/>
        </w:rPr>
      </w:pPr>
      <w:bookmarkStart w:id="43" w:name="_Toc20583"/>
      <w:r>
        <w:rPr>
          <w:rFonts w:hint="eastAsia" w:ascii="楷体" w:hAnsi="楷体" w:eastAsia="楷体" w:cs="楷体_GB2312"/>
          <w:sz w:val="32"/>
          <w:szCs w:val="32"/>
        </w:rPr>
        <w:t>附件</w:t>
      </w:r>
      <w:r>
        <w:rPr>
          <w:rFonts w:hint="eastAsia" w:ascii="楷体" w:hAnsi="楷体" w:eastAsia="楷体" w:cs="楷体_GB2312"/>
          <w:sz w:val="32"/>
          <w:szCs w:val="32"/>
          <w:lang w:val="en-US" w:eastAsia="zh-CN"/>
        </w:rPr>
        <w:t>3</w:t>
      </w:r>
      <w:r>
        <w:rPr>
          <w:rFonts w:hint="eastAsia" w:ascii="楷体" w:hAnsi="楷体" w:eastAsia="楷体" w:cs="楷体_GB2312"/>
          <w:sz w:val="32"/>
          <w:szCs w:val="32"/>
        </w:rPr>
        <w:t>：自评报告</w:t>
      </w:r>
      <w:bookmarkEnd w:id="43"/>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b/>
          <w:sz w:val="44"/>
          <w:szCs w:val="44"/>
          <w:lang w:eastAsia="zh-CN"/>
        </w:rPr>
      </w:pPr>
      <w:bookmarkStart w:id="44" w:name="_Toc21978"/>
      <w:r>
        <w:rPr>
          <w:rFonts w:hint="eastAsia" w:ascii="方正小标宋简体" w:hAnsi="方正小标宋简体" w:eastAsia="方正小标宋简体" w:cs="方正小标宋简体"/>
          <w:b/>
          <w:sz w:val="44"/>
          <w:szCs w:val="44"/>
          <w:lang w:eastAsia="zh-CN"/>
        </w:rPr>
        <w:t>双鸭山市残疾人联合会</w:t>
      </w:r>
      <w:r>
        <w:rPr>
          <w:rFonts w:hint="eastAsia" w:ascii="方正小标宋简体" w:hAnsi="方正小标宋简体" w:eastAsia="方正小标宋简体" w:cs="方正小标宋简体"/>
          <w:b/>
          <w:sz w:val="44"/>
          <w:szCs w:val="44"/>
        </w:rPr>
        <w:t>专项</w:t>
      </w:r>
      <w:r>
        <w:rPr>
          <w:rFonts w:hint="eastAsia" w:ascii="方正小标宋简体" w:hAnsi="方正小标宋简体" w:eastAsia="方正小标宋简体" w:cs="方正小标宋简体"/>
          <w:b/>
          <w:sz w:val="44"/>
          <w:szCs w:val="44"/>
          <w:lang w:eastAsia="zh-CN"/>
        </w:rPr>
        <w:t>资金</w:t>
      </w: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rPr>
        <w:t>2021年度绩效自评报告</w:t>
      </w: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宋体" w:hAnsi="宋体" w:eastAsia="宋体" w:cs="宋体"/>
          <w:b/>
          <w:sz w:val="36"/>
          <w:szCs w:val="44"/>
        </w:rPr>
      </w:pPr>
    </w:p>
    <w:p>
      <w:pPr>
        <w:keepNext w:val="0"/>
        <w:keepLines w:val="0"/>
        <w:pageBreakBefore w:val="0"/>
        <w:widowControl w:val="0"/>
        <w:kinsoku/>
        <w:wordWrap/>
        <w:overflowPunct/>
        <w:topLinePunct w:val="0"/>
        <w:autoSpaceDE/>
        <w:autoSpaceDN/>
        <w:bidi w:val="0"/>
        <w:adjustRightInd/>
        <w:snapToGrid/>
        <w:spacing w:line="570" w:lineRule="exact"/>
        <w:ind w:firstLine="560" w:firstLineChars="200"/>
        <w:textAlignment w:val="auto"/>
        <w:rPr>
          <w:rFonts w:hint="eastAsia" w:ascii="黑体" w:hAnsi="黑体" w:eastAsia="黑体" w:cs="黑体"/>
          <w:bCs/>
          <w:sz w:val="28"/>
          <w:szCs w:val="28"/>
        </w:rPr>
      </w:pPr>
      <w:r>
        <w:rPr>
          <w:rFonts w:hint="eastAsia" w:ascii="仿宋_GB2312" w:hAnsi="仿宋_GB2312" w:eastAsia="仿宋_GB2312" w:cs="仿宋_GB2312"/>
          <w:bCs/>
          <w:sz w:val="28"/>
          <w:szCs w:val="28"/>
          <w:lang w:eastAsia="zh-CN"/>
        </w:rPr>
        <w:t>按照</w:t>
      </w:r>
      <w:r>
        <w:rPr>
          <w:rFonts w:hint="eastAsia" w:ascii="仿宋_GB2312" w:hAnsi="仿宋_GB2312" w:cs="仿宋_GB2312"/>
          <w:bCs/>
          <w:sz w:val="28"/>
          <w:szCs w:val="28"/>
          <w:lang w:eastAsia="zh-CN"/>
        </w:rPr>
        <w:t>《关于开展</w:t>
      </w:r>
      <w:r>
        <w:rPr>
          <w:rFonts w:hint="eastAsia" w:ascii="仿宋_GB2312" w:hAnsi="仿宋_GB2312" w:cs="仿宋_GB2312"/>
          <w:bCs/>
          <w:sz w:val="28"/>
          <w:szCs w:val="28"/>
          <w:lang w:val="en-US" w:eastAsia="zh-CN"/>
        </w:rPr>
        <w:t>2021年度预算绩效评价的工作通知</w:t>
      </w:r>
      <w:r>
        <w:rPr>
          <w:rFonts w:hint="eastAsia" w:ascii="仿宋_GB2312" w:hAnsi="仿宋_GB2312" w:cs="仿宋_GB2312"/>
          <w:bCs/>
          <w:sz w:val="28"/>
          <w:szCs w:val="28"/>
          <w:lang w:eastAsia="zh-CN"/>
        </w:rPr>
        <w:t>》（双财发</w:t>
      </w:r>
      <w:r>
        <w:rPr>
          <w:rFonts w:hint="eastAsia" w:ascii="仿宋_GB2312" w:hAnsi="仿宋_GB2312" w:cs="仿宋_GB2312"/>
          <w:bCs/>
          <w:sz w:val="28"/>
          <w:szCs w:val="28"/>
          <w:lang w:val="en-US" w:eastAsia="zh-CN"/>
        </w:rPr>
        <w:t>[2022]28号</w:t>
      </w:r>
      <w:r>
        <w:rPr>
          <w:rFonts w:hint="eastAsia" w:ascii="仿宋_GB2312" w:hAnsi="仿宋_GB2312" w:cs="仿宋_GB2312"/>
          <w:bCs/>
          <w:sz w:val="28"/>
          <w:szCs w:val="28"/>
          <w:lang w:eastAsia="zh-CN"/>
        </w:rPr>
        <w:t>）、《黑龙江省</w:t>
      </w:r>
      <w:r>
        <w:rPr>
          <w:rFonts w:hint="eastAsia" w:ascii="仿宋_GB2312" w:hAnsi="仿宋_GB2312" w:cs="仿宋_GB2312"/>
          <w:bCs/>
          <w:sz w:val="28"/>
          <w:szCs w:val="28"/>
          <w:lang w:val="en-US" w:eastAsia="zh-CN"/>
        </w:rPr>
        <w:t>2021年预算绩效管理提质增效行动方案</w:t>
      </w:r>
      <w:r>
        <w:rPr>
          <w:rFonts w:hint="eastAsia" w:ascii="仿宋_GB2312" w:hAnsi="仿宋_GB2312" w:cs="仿宋_GB2312"/>
          <w:bCs/>
          <w:sz w:val="28"/>
          <w:szCs w:val="28"/>
          <w:lang w:eastAsia="zh-CN"/>
        </w:rPr>
        <w:t>》</w:t>
      </w:r>
      <w:r>
        <w:rPr>
          <w:rFonts w:hint="eastAsia" w:ascii="仿宋_GB2312" w:hAnsi="仿宋_GB2312" w:cs="仿宋_GB2312"/>
          <w:bCs/>
          <w:sz w:val="28"/>
          <w:szCs w:val="28"/>
          <w:lang w:val="en-US" w:eastAsia="zh-CN"/>
        </w:rPr>
        <w:t>的通知</w:t>
      </w:r>
      <w:r>
        <w:rPr>
          <w:rFonts w:hint="eastAsia" w:ascii="仿宋_GB2312" w:hAnsi="仿宋_GB2312" w:cs="仿宋_GB2312"/>
          <w:bCs/>
          <w:sz w:val="28"/>
          <w:szCs w:val="28"/>
          <w:lang w:eastAsia="zh-CN"/>
        </w:rPr>
        <w:t>（黑财预</w:t>
      </w:r>
      <w:r>
        <w:rPr>
          <w:rFonts w:hint="eastAsia" w:ascii="仿宋_GB2312" w:hAnsi="仿宋_GB2312" w:cs="仿宋_GB2312"/>
          <w:bCs/>
          <w:sz w:val="28"/>
          <w:szCs w:val="28"/>
          <w:lang w:val="en-US" w:eastAsia="zh-CN"/>
        </w:rPr>
        <w:t>[2021]38号</w:t>
      </w:r>
      <w:r>
        <w:rPr>
          <w:rFonts w:hint="eastAsia" w:ascii="仿宋_GB2312" w:hAnsi="仿宋_GB2312" w:cs="仿宋_GB2312"/>
          <w:bCs/>
          <w:sz w:val="28"/>
          <w:szCs w:val="28"/>
          <w:lang w:eastAsia="zh-CN"/>
        </w:rPr>
        <w:t>）文件的要求，结合我残疾人联合会的工作实际，自评如下：</w:t>
      </w:r>
    </w:p>
    <w:p>
      <w:pPr>
        <w:keepNext w:val="0"/>
        <w:keepLines w:val="0"/>
        <w:pageBreakBefore w:val="0"/>
        <w:widowControl w:val="0"/>
        <w:kinsoku/>
        <w:wordWrap/>
        <w:overflowPunct/>
        <w:topLinePunct w:val="0"/>
        <w:autoSpaceDE/>
        <w:autoSpaceDN/>
        <w:bidi w:val="0"/>
        <w:adjustRightInd/>
        <w:snapToGrid/>
        <w:spacing w:line="570" w:lineRule="exact"/>
        <w:ind w:firstLine="560" w:firstLineChars="200"/>
        <w:textAlignment w:val="auto"/>
        <w:rPr>
          <w:rFonts w:ascii="黑体" w:hAnsi="黑体" w:eastAsia="黑体" w:cs="黑体"/>
          <w:bCs/>
          <w:sz w:val="28"/>
          <w:szCs w:val="28"/>
        </w:rPr>
      </w:pPr>
      <w:r>
        <w:rPr>
          <w:rFonts w:hint="eastAsia" w:ascii="黑体" w:hAnsi="黑体" w:eastAsia="黑体" w:cs="黑体"/>
          <w:bCs/>
          <w:sz w:val="28"/>
          <w:szCs w:val="28"/>
        </w:rPr>
        <w:t>一、绩效目标分解下达情况</w:t>
      </w:r>
    </w:p>
    <w:p>
      <w:pPr>
        <w:keepNext w:val="0"/>
        <w:keepLines w:val="0"/>
        <w:pageBreakBefore w:val="0"/>
        <w:widowControl w:val="0"/>
        <w:kinsoku/>
        <w:wordWrap/>
        <w:overflowPunct/>
        <w:topLinePunct w:val="0"/>
        <w:autoSpaceDE/>
        <w:autoSpaceDN/>
        <w:bidi w:val="0"/>
        <w:adjustRightInd/>
        <w:snapToGrid/>
        <w:spacing w:line="590" w:lineRule="exact"/>
        <w:ind w:firstLine="560" w:firstLineChars="200"/>
        <w:textAlignment w:val="auto"/>
        <w:rPr>
          <w:rFonts w:hint="eastAsia" w:ascii="仿宋_GB2312" w:hAnsi="仿宋_GB2312" w:eastAsia="仿宋_GB2312" w:cs="仿宋_GB2312"/>
          <w:sz w:val="28"/>
          <w:szCs w:val="28"/>
          <w:lang w:val="en-US" w:eastAsia="zh-CN"/>
        </w:rPr>
      </w:pPr>
      <w:r>
        <w:rPr>
          <w:rFonts w:ascii="仿宋" w:eastAsia="仿宋"/>
          <w:sz w:val="28"/>
          <w:szCs w:val="28"/>
        </w:rPr>
        <w:t>根据黑财指（社）【2021】38号《黑龙江省财政厅提前告知2021中央残疾人事业发展补助资金预算的通知》要求，</w:t>
      </w:r>
      <w:r>
        <w:rPr>
          <w:rFonts w:hint="eastAsia" w:ascii="仿宋_GB2312" w:hAnsi="仿宋_GB2312" w:eastAsia="仿宋_GB2312" w:cs="仿宋_GB2312"/>
          <w:sz w:val="28"/>
          <w:szCs w:val="28"/>
          <w:lang w:val="en-US" w:eastAsia="zh-CN"/>
        </w:rPr>
        <w:t>2021年度残疾人事业发展补助资金</w:t>
      </w:r>
      <w:r>
        <w:rPr>
          <w:rFonts w:hint="eastAsia" w:ascii="仿宋_GB2312" w:hAnsi="仿宋_GB2312" w:cs="仿宋_GB2312"/>
          <w:sz w:val="28"/>
          <w:szCs w:val="28"/>
          <w:lang w:val="en-US" w:eastAsia="zh-CN"/>
        </w:rPr>
        <w:t>228.31</w:t>
      </w:r>
      <w:r>
        <w:rPr>
          <w:rFonts w:hint="eastAsia" w:ascii="仿宋_GB2312" w:hAnsi="仿宋_GB2312" w:eastAsia="仿宋_GB2312" w:cs="仿宋_GB2312"/>
          <w:sz w:val="28"/>
          <w:szCs w:val="28"/>
          <w:lang w:val="en-US" w:eastAsia="zh-CN"/>
        </w:rPr>
        <w:t>万元，其中：</w:t>
      </w:r>
      <w:r>
        <w:rPr>
          <w:rFonts w:hint="eastAsia" w:ascii="仿宋_GB2312" w:hAnsi="仿宋_GB2312" w:cs="仿宋_GB2312"/>
          <w:sz w:val="28"/>
          <w:szCs w:val="28"/>
          <w:lang w:val="en-US" w:eastAsia="zh-CN"/>
        </w:rPr>
        <w:t>一般公共预算康复</w:t>
      </w:r>
      <w:r>
        <w:rPr>
          <w:rFonts w:hint="eastAsia" w:ascii="仿宋_GB2312" w:hAnsi="仿宋_GB2312" w:eastAsia="仿宋_GB2312" w:cs="仿宋_GB2312"/>
          <w:sz w:val="28"/>
          <w:szCs w:val="28"/>
          <w:lang w:val="en-US" w:eastAsia="zh-CN"/>
        </w:rPr>
        <w:t>资金102.61万元、</w:t>
      </w:r>
      <w:r>
        <w:rPr>
          <w:rFonts w:hint="eastAsia" w:ascii="仿宋_GB2312" w:hAnsi="仿宋_GB2312" w:cs="仿宋_GB2312"/>
          <w:sz w:val="28"/>
          <w:szCs w:val="28"/>
          <w:lang w:val="en-US" w:eastAsia="zh-CN"/>
        </w:rPr>
        <w:t>一般公共预算托养</w:t>
      </w:r>
      <w:r>
        <w:rPr>
          <w:rFonts w:hint="eastAsia" w:ascii="仿宋_GB2312" w:hAnsi="仿宋_GB2312" w:eastAsia="仿宋_GB2312" w:cs="仿宋_GB2312"/>
          <w:sz w:val="28"/>
          <w:szCs w:val="28"/>
          <w:lang w:val="en-US" w:eastAsia="zh-CN"/>
        </w:rPr>
        <w:t>资金</w:t>
      </w:r>
      <w:r>
        <w:rPr>
          <w:rFonts w:hint="eastAsia" w:ascii="仿宋_GB2312" w:hAnsi="仿宋_GB2312" w:cs="仿宋_GB2312"/>
          <w:sz w:val="28"/>
          <w:szCs w:val="28"/>
          <w:lang w:val="en-US" w:eastAsia="zh-CN"/>
        </w:rPr>
        <w:t>8.7</w:t>
      </w:r>
      <w:r>
        <w:rPr>
          <w:rFonts w:hint="eastAsia" w:ascii="仿宋_GB2312" w:hAnsi="仿宋_GB2312" w:eastAsia="仿宋_GB2312" w:cs="仿宋_GB2312"/>
          <w:sz w:val="28"/>
          <w:szCs w:val="28"/>
          <w:lang w:val="en-US" w:eastAsia="zh-CN"/>
        </w:rPr>
        <w:t>万元</w:t>
      </w:r>
      <w:r>
        <w:rPr>
          <w:rFonts w:hint="eastAsia" w:ascii="仿宋_GB2312" w:hAnsi="仿宋_GB2312" w:cs="仿宋_GB2312"/>
          <w:sz w:val="28"/>
          <w:szCs w:val="28"/>
          <w:lang w:val="en-US" w:eastAsia="zh-CN"/>
        </w:rPr>
        <w:t>、专项彩票</w:t>
      </w:r>
      <w:r>
        <w:rPr>
          <w:rFonts w:hint="eastAsia" w:ascii="仿宋_GB2312" w:hAnsi="仿宋_GB2312" w:eastAsia="仿宋_GB2312" w:cs="仿宋_GB2312"/>
          <w:sz w:val="28"/>
          <w:szCs w:val="28"/>
          <w:lang w:val="en-US" w:eastAsia="zh-CN"/>
        </w:rPr>
        <w:t>资金</w:t>
      </w:r>
      <w:r>
        <w:rPr>
          <w:rFonts w:hint="eastAsia" w:ascii="仿宋_GB2312" w:hAnsi="仿宋_GB2312" w:cs="仿宋_GB2312"/>
          <w:sz w:val="28"/>
          <w:szCs w:val="28"/>
          <w:lang w:val="en-US" w:eastAsia="zh-CN"/>
        </w:rPr>
        <w:t>117</w:t>
      </w:r>
      <w:r>
        <w:rPr>
          <w:rFonts w:hint="eastAsia" w:ascii="仿宋_GB2312" w:hAnsi="仿宋_GB2312" w:eastAsia="仿宋_GB2312" w:cs="仿宋_GB2312"/>
          <w:sz w:val="28"/>
          <w:szCs w:val="28"/>
          <w:lang w:val="en-US" w:eastAsia="zh-CN"/>
        </w:rPr>
        <w:t>万元。</w:t>
      </w:r>
    </w:p>
    <w:p>
      <w:pPr>
        <w:keepNext w:val="0"/>
        <w:keepLines w:val="0"/>
        <w:pageBreakBefore w:val="0"/>
        <w:widowControl w:val="0"/>
        <w:kinsoku/>
        <w:wordWrap/>
        <w:overflowPunct/>
        <w:topLinePunct w:val="0"/>
        <w:autoSpaceDE/>
        <w:autoSpaceDN/>
        <w:bidi w:val="0"/>
        <w:adjustRightInd/>
        <w:snapToGrid/>
        <w:spacing w:line="570" w:lineRule="exact"/>
        <w:ind w:firstLine="560" w:firstLineChars="200"/>
        <w:textAlignment w:val="auto"/>
        <w:rPr>
          <w:rFonts w:ascii="黑体" w:hAnsi="黑体" w:eastAsia="黑体" w:cs="黑体"/>
          <w:bCs/>
          <w:sz w:val="28"/>
          <w:szCs w:val="28"/>
        </w:rPr>
      </w:pPr>
      <w:r>
        <w:rPr>
          <w:rFonts w:hint="eastAsia" w:ascii="黑体" w:hAnsi="黑体" w:eastAsia="黑体" w:cs="黑体"/>
          <w:bCs/>
          <w:sz w:val="28"/>
          <w:szCs w:val="28"/>
        </w:rPr>
        <w:t>二、绩效目标完成情况分析</w:t>
      </w:r>
    </w:p>
    <w:p>
      <w:pPr>
        <w:keepNext w:val="0"/>
        <w:keepLines w:val="0"/>
        <w:pageBreakBefore w:val="0"/>
        <w:widowControl w:val="0"/>
        <w:kinsoku/>
        <w:wordWrap/>
        <w:overflowPunct/>
        <w:topLinePunct w:val="0"/>
        <w:autoSpaceDE/>
        <w:autoSpaceDN/>
        <w:bidi w:val="0"/>
        <w:adjustRightInd/>
        <w:snapToGrid/>
        <w:spacing w:line="570" w:lineRule="exact"/>
        <w:ind w:firstLine="562" w:firstLineChars="200"/>
        <w:textAlignment w:val="auto"/>
        <w:outlineLvl w:val="9"/>
        <w:rPr>
          <w:rFonts w:hint="eastAsia" w:ascii="楷体_GB2312" w:hAnsi="楷体_GB2312" w:eastAsia="楷体_GB2312" w:cs="楷体_GB2312"/>
          <w:bCs/>
          <w:sz w:val="28"/>
          <w:szCs w:val="28"/>
        </w:rPr>
      </w:pPr>
      <w:r>
        <w:rPr>
          <w:rFonts w:hint="eastAsia" w:ascii="楷体_GB2312" w:hAnsi="楷体_GB2312" w:eastAsia="楷体_GB2312" w:cs="楷体_GB2312"/>
          <w:b/>
          <w:bCs/>
          <w:sz w:val="28"/>
          <w:szCs w:val="28"/>
        </w:rPr>
        <w:t>（一）资金投入情况分析。</w:t>
      </w:r>
    </w:p>
    <w:p>
      <w:pPr>
        <w:keepNext w:val="0"/>
        <w:keepLines w:val="0"/>
        <w:pageBreakBefore w:val="0"/>
        <w:widowControl w:val="0"/>
        <w:kinsoku/>
        <w:wordWrap/>
        <w:overflowPunct/>
        <w:topLinePunct w:val="0"/>
        <w:autoSpaceDE/>
        <w:autoSpaceDN/>
        <w:bidi w:val="0"/>
        <w:adjustRightInd/>
        <w:snapToGrid/>
        <w:spacing w:line="59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2021年度所有残疾人康复资金已到位并已拨付各级残联</w:t>
      </w:r>
      <w:r>
        <w:rPr>
          <w:rFonts w:hint="eastAsia" w:ascii="仿宋_GB2312" w:hAnsi="仿宋_GB2312" w:cs="仿宋_GB2312"/>
          <w:sz w:val="28"/>
          <w:szCs w:val="28"/>
          <w:lang w:val="en-US" w:eastAsia="zh-CN"/>
        </w:rPr>
        <w:t>及医疗机构</w:t>
      </w:r>
      <w:r>
        <w:rPr>
          <w:rFonts w:hint="eastAsia" w:ascii="仿宋_GB2312" w:hAnsi="仿宋_GB2312" w:eastAsia="仿宋_GB2312" w:cs="仿宋_GB2312"/>
          <w:sz w:val="28"/>
          <w:szCs w:val="28"/>
          <w:lang w:val="en-US" w:eastAsia="zh-CN"/>
        </w:rPr>
        <w:t>用于康复工作</w:t>
      </w:r>
      <w:r>
        <w:rPr>
          <w:rFonts w:hint="eastAsia" w:ascii="仿宋_GB2312" w:hAnsi="仿宋_GB2312" w:cs="仿宋_GB2312"/>
          <w:sz w:val="28"/>
          <w:szCs w:val="28"/>
          <w:lang w:val="en-US" w:eastAsia="zh-CN"/>
        </w:rPr>
        <w:t>服务</w:t>
      </w:r>
      <w:r>
        <w:rPr>
          <w:rFonts w:hint="eastAsia" w:ascii="仿宋_GB2312" w:hAnsi="仿宋_GB2312" w:eastAsia="仿宋_GB2312" w:cs="仿宋_GB2312"/>
          <w:sz w:val="28"/>
          <w:szCs w:val="28"/>
          <w:lang w:val="en-US" w:eastAsia="zh-CN"/>
        </w:rPr>
        <w:t>开展，市本级四区2021年成人康复资金已拨付定点康复机构，辅助器具资金由市政府统一采购。</w:t>
      </w:r>
      <w:r>
        <w:rPr>
          <w:rFonts w:hint="eastAsia" w:ascii="仿宋_GB2312" w:hAnsi="仿宋_GB2312" w:cs="仿宋_GB2312"/>
          <w:sz w:val="28"/>
          <w:szCs w:val="28"/>
          <w:lang w:val="en-US" w:eastAsia="zh-CN"/>
        </w:rPr>
        <w:t>各区残联</w:t>
      </w:r>
      <w:r>
        <w:rPr>
          <w:rFonts w:hint="eastAsia" w:ascii="仿宋" w:eastAsia="仿宋"/>
          <w:vanish w:val="0"/>
          <w:kern w:val="2"/>
          <w:sz w:val="28"/>
          <w:szCs w:val="28"/>
        </w:rPr>
        <w:t>根据黑残联发【2017】42号关于印发《阳光家园托养服务行动方案》的通知</w:t>
      </w:r>
      <w:r>
        <w:rPr>
          <w:rFonts w:hint="eastAsia" w:ascii="仿宋" w:eastAsia="仿宋"/>
          <w:vanish w:val="0"/>
          <w:kern w:val="2"/>
          <w:sz w:val="28"/>
          <w:szCs w:val="28"/>
          <w:lang w:eastAsia="zh-CN"/>
        </w:rPr>
        <w:t>、</w:t>
      </w:r>
      <w:r>
        <w:rPr>
          <w:rFonts w:hint="eastAsia" w:ascii="仿宋" w:hAnsi="仿宋" w:eastAsia="仿宋" w:cs="仿宋"/>
          <w:i w:val="0"/>
          <w:iCs w:val="0"/>
          <w:color w:val="000000"/>
          <w:kern w:val="0"/>
          <w:sz w:val="28"/>
          <w:szCs w:val="28"/>
          <w:u w:val="none"/>
          <w:lang w:val="en-US" w:eastAsia="zh-CN" w:bidi="ar"/>
        </w:rPr>
        <w:t>财综[2021]18号财政部关于印发《彩票公益金管理办法》的通知等相关文件的要求</w:t>
      </w:r>
      <w:r>
        <w:rPr>
          <w:rFonts w:hint="eastAsia" w:ascii="仿宋" w:eastAsia="仿宋"/>
          <w:vanish w:val="0"/>
          <w:kern w:val="2"/>
          <w:sz w:val="28"/>
          <w:szCs w:val="28"/>
        </w:rPr>
        <w:t>认真执行。严格审查，坚持公开、公平、公正、透明的原则，坚持以残疾人为本，保障残疾人基本生活需求。</w:t>
      </w:r>
    </w:p>
    <w:p>
      <w:pPr>
        <w:keepNext w:val="0"/>
        <w:keepLines w:val="0"/>
        <w:pageBreakBefore w:val="0"/>
        <w:widowControl w:val="0"/>
        <w:kinsoku/>
        <w:wordWrap/>
        <w:overflowPunct/>
        <w:topLinePunct w:val="0"/>
        <w:autoSpaceDE/>
        <w:autoSpaceDN/>
        <w:bidi w:val="0"/>
        <w:adjustRightInd/>
        <w:snapToGrid/>
        <w:spacing w:line="59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2021年度残疾人事业发展补助资金</w:t>
      </w:r>
      <w:r>
        <w:rPr>
          <w:rFonts w:hint="eastAsia" w:ascii="仿宋_GB2312" w:hAnsi="仿宋_GB2312" w:cs="仿宋_GB2312"/>
          <w:sz w:val="28"/>
          <w:szCs w:val="28"/>
          <w:lang w:val="en-US" w:eastAsia="zh-CN"/>
        </w:rPr>
        <w:t>228.31</w:t>
      </w:r>
      <w:r>
        <w:rPr>
          <w:rFonts w:hint="eastAsia" w:ascii="仿宋_GB2312" w:hAnsi="仿宋_GB2312" w:eastAsia="仿宋_GB2312" w:cs="仿宋_GB2312"/>
          <w:sz w:val="28"/>
          <w:szCs w:val="28"/>
          <w:lang w:val="en-US" w:eastAsia="zh-CN"/>
        </w:rPr>
        <w:t>万元，预算执行率</w:t>
      </w:r>
      <w:r>
        <w:rPr>
          <w:rFonts w:hint="eastAsia" w:ascii="仿宋_GB2312" w:hAnsi="仿宋_GB2312" w:cs="仿宋_GB2312"/>
          <w:sz w:val="28"/>
          <w:szCs w:val="28"/>
          <w:lang w:val="en-US" w:eastAsia="zh-CN"/>
        </w:rPr>
        <w:t>100</w:t>
      </w:r>
      <w:r>
        <w:rPr>
          <w:rFonts w:hint="eastAsia" w:ascii="仿宋_GB2312" w:hAnsi="仿宋_GB2312" w:eastAsia="仿宋_GB2312" w:cs="仿宋_GB2312"/>
          <w:sz w:val="28"/>
          <w:szCs w:val="28"/>
          <w:lang w:val="en-US" w:eastAsia="zh-CN"/>
        </w:rPr>
        <w:t>%。其中：</w:t>
      </w:r>
      <w:r>
        <w:rPr>
          <w:rFonts w:hint="eastAsia" w:ascii="仿宋_GB2312" w:hAnsi="仿宋_GB2312" w:cs="仿宋_GB2312"/>
          <w:sz w:val="28"/>
          <w:szCs w:val="28"/>
          <w:lang w:val="en-US" w:eastAsia="zh-CN"/>
        </w:rPr>
        <w:t>一般公共预算康复</w:t>
      </w:r>
      <w:r>
        <w:rPr>
          <w:rFonts w:hint="eastAsia" w:ascii="仿宋_GB2312" w:hAnsi="仿宋_GB2312" w:eastAsia="仿宋_GB2312" w:cs="仿宋_GB2312"/>
          <w:sz w:val="28"/>
          <w:szCs w:val="28"/>
          <w:lang w:val="en-US" w:eastAsia="zh-CN"/>
        </w:rPr>
        <w:t>资金102.61万元，预算执行率</w:t>
      </w:r>
      <w:r>
        <w:rPr>
          <w:rFonts w:hint="eastAsia" w:ascii="仿宋_GB2312" w:hAnsi="仿宋_GB2312" w:cs="仿宋_GB2312"/>
          <w:sz w:val="28"/>
          <w:szCs w:val="28"/>
          <w:lang w:val="en-US" w:eastAsia="zh-CN"/>
        </w:rPr>
        <w:t>100</w:t>
      </w:r>
      <w:r>
        <w:rPr>
          <w:rFonts w:hint="eastAsia" w:ascii="仿宋_GB2312" w:hAnsi="仿宋_GB2312" w:eastAsia="仿宋_GB2312" w:cs="仿宋_GB2312"/>
          <w:sz w:val="28"/>
          <w:szCs w:val="28"/>
          <w:lang w:val="en-US" w:eastAsia="zh-CN"/>
        </w:rPr>
        <w:t>%；</w:t>
      </w:r>
      <w:r>
        <w:rPr>
          <w:rFonts w:hint="eastAsia" w:ascii="仿宋_GB2312" w:hAnsi="仿宋_GB2312" w:cs="仿宋_GB2312"/>
          <w:sz w:val="28"/>
          <w:szCs w:val="28"/>
          <w:lang w:val="en-US" w:eastAsia="zh-CN"/>
        </w:rPr>
        <w:t>一般公共预算托养</w:t>
      </w:r>
      <w:r>
        <w:rPr>
          <w:rFonts w:hint="eastAsia" w:ascii="仿宋_GB2312" w:hAnsi="仿宋_GB2312" w:eastAsia="仿宋_GB2312" w:cs="仿宋_GB2312"/>
          <w:sz w:val="28"/>
          <w:szCs w:val="28"/>
          <w:lang w:val="en-US" w:eastAsia="zh-CN"/>
        </w:rPr>
        <w:t>资金</w:t>
      </w:r>
      <w:r>
        <w:rPr>
          <w:rFonts w:hint="eastAsia" w:ascii="仿宋_GB2312" w:hAnsi="仿宋_GB2312" w:cs="仿宋_GB2312"/>
          <w:sz w:val="28"/>
          <w:szCs w:val="28"/>
          <w:lang w:val="en-US" w:eastAsia="zh-CN"/>
        </w:rPr>
        <w:t>8.7</w:t>
      </w:r>
      <w:r>
        <w:rPr>
          <w:rFonts w:hint="eastAsia" w:ascii="仿宋_GB2312" w:hAnsi="仿宋_GB2312" w:eastAsia="仿宋_GB2312" w:cs="仿宋_GB2312"/>
          <w:sz w:val="28"/>
          <w:szCs w:val="28"/>
          <w:lang w:val="en-US" w:eastAsia="zh-CN"/>
        </w:rPr>
        <w:t>万元</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预算执行率</w:t>
      </w:r>
      <w:r>
        <w:rPr>
          <w:rFonts w:hint="eastAsia" w:ascii="仿宋_GB2312" w:hAnsi="仿宋_GB2312" w:cs="仿宋_GB2312"/>
          <w:sz w:val="28"/>
          <w:szCs w:val="28"/>
          <w:lang w:val="en-US" w:eastAsia="zh-CN"/>
        </w:rPr>
        <w:t>100</w:t>
      </w:r>
      <w:r>
        <w:rPr>
          <w:rFonts w:hint="eastAsia" w:ascii="仿宋_GB2312" w:hAnsi="仿宋_GB2312" w:eastAsia="仿宋_GB2312" w:cs="仿宋_GB2312"/>
          <w:sz w:val="28"/>
          <w:szCs w:val="28"/>
          <w:lang w:val="en-US" w:eastAsia="zh-CN"/>
        </w:rPr>
        <w:t>%；</w:t>
      </w:r>
      <w:r>
        <w:rPr>
          <w:rFonts w:hint="eastAsia" w:ascii="仿宋_GB2312" w:hAnsi="仿宋_GB2312" w:cs="仿宋_GB2312"/>
          <w:sz w:val="28"/>
          <w:szCs w:val="28"/>
          <w:lang w:val="en-US" w:eastAsia="zh-CN"/>
        </w:rPr>
        <w:t>专项彩票</w:t>
      </w:r>
      <w:r>
        <w:rPr>
          <w:rFonts w:hint="eastAsia" w:ascii="仿宋_GB2312" w:hAnsi="仿宋_GB2312" w:eastAsia="仿宋_GB2312" w:cs="仿宋_GB2312"/>
          <w:sz w:val="28"/>
          <w:szCs w:val="28"/>
          <w:lang w:val="en-US" w:eastAsia="zh-CN"/>
        </w:rPr>
        <w:t>资金</w:t>
      </w:r>
      <w:r>
        <w:rPr>
          <w:rFonts w:hint="eastAsia" w:ascii="仿宋_GB2312" w:hAnsi="仿宋_GB2312" w:cs="仿宋_GB2312"/>
          <w:sz w:val="28"/>
          <w:szCs w:val="28"/>
          <w:lang w:val="en-US" w:eastAsia="zh-CN"/>
        </w:rPr>
        <w:t>117</w:t>
      </w:r>
      <w:r>
        <w:rPr>
          <w:rFonts w:hint="eastAsia" w:ascii="仿宋_GB2312" w:hAnsi="仿宋_GB2312" w:eastAsia="仿宋_GB2312" w:cs="仿宋_GB2312"/>
          <w:sz w:val="28"/>
          <w:szCs w:val="28"/>
          <w:lang w:val="en-US" w:eastAsia="zh-CN"/>
        </w:rPr>
        <w:t>万元，预算执行率100%。</w:t>
      </w:r>
    </w:p>
    <w:p>
      <w:pPr>
        <w:keepNext w:val="0"/>
        <w:keepLines w:val="0"/>
        <w:pageBreakBefore w:val="0"/>
        <w:widowControl w:val="0"/>
        <w:numPr>
          <w:ilvl w:val="0"/>
          <w:numId w:val="5"/>
        </w:numPr>
        <w:kinsoku/>
        <w:wordWrap/>
        <w:overflowPunct/>
        <w:topLinePunct w:val="0"/>
        <w:autoSpaceDE/>
        <w:autoSpaceDN/>
        <w:bidi w:val="0"/>
        <w:adjustRightInd/>
        <w:snapToGrid/>
        <w:spacing w:line="570" w:lineRule="exact"/>
        <w:ind w:firstLine="562" w:firstLineChars="200"/>
        <w:textAlignment w:val="auto"/>
        <w:outlineLvl w:val="9"/>
        <w:rPr>
          <w:rFonts w:hint="eastAsia" w:ascii="楷体_GB2312" w:hAnsi="楷体_GB2312" w:eastAsia="楷体_GB2312" w:cs="楷体_GB2312"/>
          <w:bCs/>
          <w:sz w:val="28"/>
          <w:szCs w:val="28"/>
        </w:rPr>
      </w:pPr>
      <w:r>
        <w:rPr>
          <w:rFonts w:hint="eastAsia" w:ascii="楷体_GB2312" w:hAnsi="楷体_GB2312" w:eastAsia="楷体_GB2312" w:cs="楷体_GB2312"/>
          <w:b/>
          <w:bCs/>
          <w:sz w:val="28"/>
          <w:szCs w:val="28"/>
        </w:rPr>
        <w:t>总体绩效目标完成情况分析。</w:t>
      </w:r>
    </w:p>
    <w:p>
      <w:pPr>
        <w:keepNext w:val="0"/>
        <w:keepLines w:val="0"/>
        <w:pageBreakBefore w:val="0"/>
        <w:widowControl w:val="0"/>
        <w:numPr>
          <w:ilvl w:val="0"/>
          <w:numId w:val="6"/>
        </w:numPr>
        <w:kinsoku/>
        <w:wordWrap/>
        <w:overflowPunct/>
        <w:topLinePunct w:val="0"/>
        <w:autoSpaceDE/>
        <w:autoSpaceDN/>
        <w:bidi w:val="0"/>
        <w:adjustRightInd/>
        <w:snapToGrid/>
        <w:spacing w:line="570" w:lineRule="exact"/>
        <w:ind w:left="-40" w:leftChars="0" w:firstLine="640" w:firstLineChars="0"/>
        <w:textAlignment w:val="auto"/>
        <w:outlineLvl w:val="9"/>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残疾人事业发展补助资金总体目标</w:t>
      </w:r>
      <w:r>
        <w:rPr>
          <w:rFonts w:hint="eastAsia" w:ascii="仿宋_GB2312" w:hAnsi="仿宋_GB2312" w:cs="仿宋_GB2312"/>
          <w:bCs/>
          <w:sz w:val="28"/>
          <w:szCs w:val="28"/>
          <w:lang w:eastAsia="zh-CN"/>
        </w:rPr>
        <w:t>。</w:t>
      </w:r>
      <w:r>
        <w:rPr>
          <w:rFonts w:hint="eastAsia" w:ascii="仿宋_GB2312" w:hAnsi="仿宋_GB2312" w:eastAsia="仿宋_GB2312" w:cs="仿宋_GB2312"/>
          <w:bCs/>
          <w:sz w:val="28"/>
          <w:szCs w:val="28"/>
        </w:rPr>
        <w:t>通过开展残疾人基本康复服务年度项目工作，为残疾人配置辅助器具，为肢体、视力、精神、智力残疾人提供基本康复服务，努力提高受助残疾人生活自理和社会参与能力。</w:t>
      </w:r>
    </w:p>
    <w:p>
      <w:pPr>
        <w:ind w:left="0" w:firstLine="560" w:firstLineChars="200"/>
        <w:rPr>
          <w:rFonts w:ascii="仿宋" w:eastAsia="仿宋"/>
          <w:vanish w:val="0"/>
          <w:kern w:val="2"/>
          <w:sz w:val="28"/>
          <w:szCs w:val="28"/>
        </w:rPr>
      </w:pPr>
      <w:r>
        <w:rPr>
          <w:rFonts w:hint="eastAsia" w:ascii="仿宋" w:eastAsia="仿宋"/>
          <w:vanish w:val="0"/>
          <w:kern w:val="2"/>
          <w:sz w:val="28"/>
          <w:szCs w:val="28"/>
          <w:lang w:val="en-US" w:eastAsia="zh-CN"/>
        </w:rPr>
        <w:t>2、</w:t>
      </w:r>
      <w:r>
        <w:rPr>
          <w:rFonts w:ascii="仿宋" w:eastAsia="仿宋"/>
          <w:vanish w:val="0"/>
          <w:kern w:val="2"/>
          <w:sz w:val="28"/>
          <w:szCs w:val="28"/>
        </w:rPr>
        <w:t>按照残疾人托养项目绩效目标,2021年利民医院成立残疾人托养服务队上门为残疾人服务。通过开展本年度托养服务，为有托养服务需求的残疾人提供了多元化服务，即满足了托养服务残疾人的需求，同时也解决了家庭照料的难题，残疾人托养服务质量得到了很大的提升，同时也提升了残疾人的幸福的指数。</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textAlignment w:val="auto"/>
        <w:outlineLvl w:val="9"/>
        <w:rPr>
          <w:rFonts w:hint="eastAsia" w:ascii="楷体_GB2312" w:hAnsi="楷体_GB2312" w:eastAsia="楷体_GB2312" w:cs="楷体_GB2312"/>
          <w:bCs/>
          <w:sz w:val="28"/>
          <w:szCs w:val="28"/>
        </w:rPr>
      </w:pPr>
      <w:r>
        <w:rPr>
          <w:rFonts w:hint="eastAsia" w:ascii="仿宋_GB2312" w:hAnsi="仿宋_GB2312" w:eastAsia="仿宋_GB2312" w:cs="仿宋_GB2312"/>
          <w:bCs/>
          <w:sz w:val="28"/>
          <w:szCs w:val="28"/>
        </w:rPr>
        <w:t xml:space="preserve">    </w:t>
      </w:r>
      <w:r>
        <w:rPr>
          <w:rFonts w:hint="eastAsia" w:ascii="仿宋_GB2312" w:hAnsi="仿宋_GB2312" w:cs="仿宋_GB2312"/>
          <w:bCs/>
          <w:sz w:val="28"/>
          <w:szCs w:val="28"/>
          <w:lang w:val="en-US" w:eastAsia="zh-CN"/>
        </w:rPr>
        <w:t>3、</w:t>
      </w:r>
      <w:r>
        <w:rPr>
          <w:rFonts w:hint="eastAsia" w:ascii="仿宋_GB2312" w:hAnsi="仿宋_GB2312" w:eastAsia="仿宋_GB2312" w:cs="仿宋_GB2312"/>
          <w:bCs/>
          <w:sz w:val="28"/>
          <w:szCs w:val="28"/>
        </w:rPr>
        <w:t>专项彩票公益金支持残疾人事业发展补助资金总体目标：</w:t>
      </w:r>
      <w:r>
        <w:rPr>
          <w:rFonts w:hint="eastAsia" w:ascii="仿宋_GB2312" w:hAnsi="仿宋_GB2312" w:cs="仿宋_GB2312"/>
          <w:bCs/>
          <w:sz w:val="28"/>
          <w:szCs w:val="28"/>
          <w:lang w:eastAsia="zh-CN"/>
        </w:rPr>
        <w:t>一是</w:t>
      </w:r>
      <w:r>
        <w:rPr>
          <w:rFonts w:hint="eastAsia" w:ascii="仿宋_GB2312" w:hAnsi="仿宋_GB2312" w:eastAsia="仿宋_GB2312" w:cs="仿宋_GB2312"/>
          <w:bCs/>
          <w:sz w:val="28"/>
          <w:szCs w:val="28"/>
        </w:rPr>
        <w:t>为符合条件的0-6岁残疾儿童提供人工耳蜗及助听器验配、肢体矫治手术、功能训练等基本康复服务，改善残疾儿童功能状况，不断提高残疾儿童生活自理能力，増强社会参与能力；</w:t>
      </w:r>
      <w:r>
        <w:rPr>
          <w:rFonts w:hint="eastAsia" w:ascii="仿宋_GB2312" w:hAnsi="仿宋_GB2312" w:cs="仿宋_GB2312"/>
          <w:bCs/>
          <w:sz w:val="28"/>
          <w:szCs w:val="28"/>
          <w:lang w:eastAsia="zh-CN"/>
        </w:rPr>
        <w:t>二是</w:t>
      </w:r>
      <w:r>
        <w:rPr>
          <w:rFonts w:hint="eastAsia" w:ascii="仿宋_GB2312" w:hAnsi="仿宋_GB2312" w:eastAsia="仿宋_GB2312" w:cs="仿宋_GB2312"/>
          <w:bCs/>
          <w:sz w:val="28"/>
          <w:szCs w:val="28"/>
        </w:rPr>
        <w:t>为早期干预试点地区有需求的小龄听力、肢体等残疾儿童提供亲子同训、家长培训等以家庭为中心的早期干预康复服务，改善残疾儿童功能状况，不断提高残疾儿童生活自理能力，增强社会参与；</w:t>
      </w:r>
      <w:r>
        <w:rPr>
          <w:rFonts w:hint="eastAsia" w:ascii="仿宋_GB2312" w:hAnsi="仿宋_GB2312" w:cs="仿宋_GB2312"/>
          <w:bCs/>
          <w:sz w:val="28"/>
          <w:szCs w:val="28"/>
          <w:lang w:eastAsia="zh-CN"/>
        </w:rPr>
        <w:t>三是</w:t>
      </w:r>
      <w:r>
        <w:rPr>
          <w:rFonts w:hint="eastAsia" w:ascii="仿宋_GB2312" w:hAnsi="仿宋_GB2312" w:eastAsia="仿宋_GB2312" w:cs="仿宋_GB2312"/>
          <w:bCs/>
          <w:sz w:val="28"/>
          <w:szCs w:val="28"/>
        </w:rPr>
        <w:t>为残疾人康复机构配置设备，提升残疾人康复和托养能力。</w:t>
      </w:r>
    </w:p>
    <w:p>
      <w:pPr>
        <w:keepNext w:val="0"/>
        <w:keepLines w:val="0"/>
        <w:pageBreakBefore w:val="0"/>
        <w:widowControl w:val="0"/>
        <w:kinsoku/>
        <w:wordWrap/>
        <w:overflowPunct/>
        <w:topLinePunct w:val="0"/>
        <w:autoSpaceDE/>
        <w:autoSpaceDN/>
        <w:bidi w:val="0"/>
        <w:adjustRightInd/>
        <w:snapToGrid/>
        <w:spacing w:line="570" w:lineRule="exact"/>
        <w:ind w:firstLine="562" w:firstLineChars="200"/>
        <w:textAlignment w:val="auto"/>
        <w:outlineLvl w:val="9"/>
        <w:rPr>
          <w:rFonts w:hint="eastAsia" w:ascii="楷体_GB2312" w:hAnsi="楷体_GB2312" w:eastAsia="楷体_GB2312" w:cs="楷体_GB2312"/>
          <w:b/>
          <w:bCs/>
          <w:sz w:val="28"/>
          <w:szCs w:val="28"/>
        </w:rPr>
      </w:pPr>
      <w:r>
        <w:rPr>
          <w:rFonts w:hint="eastAsia" w:ascii="楷体_GB2312" w:hAnsi="楷体_GB2312" w:eastAsia="楷体_GB2312" w:cs="楷体_GB2312"/>
          <w:b/>
          <w:bCs/>
          <w:sz w:val="28"/>
          <w:szCs w:val="28"/>
        </w:rPr>
        <w:t>（三）绩效指标完成情况分析。</w:t>
      </w:r>
    </w:p>
    <w:p>
      <w:pPr>
        <w:ind w:firstLine="560" w:firstLineChars="200"/>
        <w:rPr>
          <w:rFonts w:hint="eastAsia" w:ascii="仿宋_GB2312" w:hAnsi="仿宋_GB2312" w:eastAsia="仿宋_GB2312" w:cs="仿宋_GB2312"/>
          <w:sz w:val="28"/>
          <w:szCs w:val="28"/>
        </w:rPr>
      </w:pPr>
      <w:r>
        <w:rPr>
          <w:rFonts w:hint="eastAsia" w:ascii="仿宋_GB2312" w:hAnsi="仿宋_GB2312" w:cs="仿宋_GB2312"/>
          <w:sz w:val="28"/>
          <w:szCs w:val="28"/>
          <w:lang w:val="en-US" w:eastAsia="zh-CN"/>
        </w:rPr>
        <w:t>1、</w:t>
      </w:r>
      <w:r>
        <w:rPr>
          <w:rFonts w:hint="eastAsia" w:ascii="仿宋_GB2312" w:hAnsi="仿宋_GB2312" w:eastAsia="仿宋_GB2312" w:cs="仿宋_GB2312"/>
          <w:sz w:val="28"/>
          <w:szCs w:val="28"/>
        </w:rPr>
        <w:t>残疾人事业发展补助资金完成情况：帮助残疾人恢复或者补偿功能，减轻功能障碍，增强生活自理和社会参与能力，为残疾人提供保障和支撑。</w:t>
      </w:r>
    </w:p>
    <w:p>
      <w:pPr>
        <w:pBdr>
          <w:top w:val="none" w:color="auto" w:sz="0" w:space="0"/>
          <w:left w:val="none" w:color="auto" w:sz="0" w:space="0"/>
          <w:bottom w:val="none" w:color="auto" w:sz="0" w:space="0"/>
          <w:right w:val="none" w:color="auto" w:sz="0" w:space="0"/>
        </w:pBdr>
        <w:ind w:firstLine="642"/>
        <w:rPr>
          <w:rFonts w:hint="eastAsia"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2、</w:t>
      </w:r>
      <w:r>
        <w:rPr>
          <w:rFonts w:hint="eastAsia" w:ascii="仿宋" w:eastAsia="仿宋"/>
          <w:vanish w:val="0"/>
          <w:color w:val="auto"/>
          <w:kern w:val="2"/>
          <w:sz w:val="28"/>
          <w:szCs w:val="28"/>
        </w:rPr>
        <w:t>20</w:t>
      </w:r>
      <w:r>
        <w:rPr>
          <w:rFonts w:ascii="仿宋" w:eastAsia="仿宋"/>
          <w:vanish w:val="0"/>
          <w:color w:val="auto"/>
          <w:kern w:val="2"/>
          <w:sz w:val="28"/>
          <w:szCs w:val="28"/>
        </w:rPr>
        <w:t>21年尖山区残联</w:t>
      </w:r>
      <w:r>
        <w:rPr>
          <w:rFonts w:hint="eastAsia" w:ascii="仿宋" w:eastAsia="仿宋"/>
          <w:vanish w:val="0"/>
          <w:color w:val="auto"/>
          <w:kern w:val="2"/>
          <w:sz w:val="28"/>
          <w:szCs w:val="28"/>
        </w:rPr>
        <w:t>与</w:t>
      </w:r>
      <w:r>
        <w:rPr>
          <w:rFonts w:ascii="仿宋" w:eastAsia="仿宋"/>
          <w:vanish w:val="0"/>
          <w:color w:val="auto"/>
          <w:kern w:val="2"/>
          <w:sz w:val="28"/>
          <w:szCs w:val="28"/>
        </w:rPr>
        <w:t>尖山区利民医院</w:t>
      </w:r>
      <w:r>
        <w:rPr>
          <w:rFonts w:hint="eastAsia" w:ascii="仿宋" w:eastAsia="仿宋"/>
          <w:vanish w:val="0"/>
          <w:color w:val="auto"/>
          <w:kern w:val="2"/>
          <w:sz w:val="28"/>
          <w:szCs w:val="28"/>
        </w:rPr>
        <w:t>签定</w:t>
      </w:r>
      <w:r>
        <w:rPr>
          <w:rFonts w:hint="eastAsia" w:ascii="仿宋" w:eastAsia="仿宋"/>
          <w:b w:val="0"/>
          <w:bCs w:val="0"/>
          <w:vanish w:val="0"/>
          <w:color w:val="auto"/>
          <w:kern w:val="2"/>
          <w:sz w:val="28"/>
          <w:szCs w:val="28"/>
        </w:rPr>
        <w:t>《政府购买（委托）公共服务合同》。</w:t>
      </w:r>
      <w:r>
        <w:rPr>
          <w:rFonts w:ascii="仿宋" w:eastAsia="仿宋"/>
          <w:b w:val="0"/>
          <w:bCs w:val="0"/>
          <w:vanish w:val="0"/>
          <w:color w:val="auto"/>
          <w:kern w:val="2"/>
          <w:sz w:val="28"/>
          <w:szCs w:val="28"/>
        </w:rPr>
        <w:t>为58名残疾人提供</w:t>
      </w:r>
      <w:r>
        <w:rPr>
          <w:rFonts w:hint="eastAsia" w:ascii="仿宋_GB2312" w:eastAsia="仿宋_GB2312"/>
          <w:vanish w:val="0"/>
          <w:kern w:val="2"/>
          <w:sz w:val="28"/>
          <w:szCs w:val="28"/>
        </w:rPr>
        <w:t>托养服务</w:t>
      </w:r>
      <w:r>
        <w:rPr>
          <w:rFonts w:hint="eastAsia" w:ascii="仿宋" w:eastAsia="仿宋"/>
          <w:vanish w:val="0"/>
          <w:color w:val="auto"/>
          <w:kern w:val="2"/>
          <w:sz w:val="28"/>
          <w:szCs w:val="28"/>
        </w:rPr>
        <w:t>。</w:t>
      </w:r>
      <w:r>
        <w:rPr>
          <w:rFonts w:hint="eastAsia" w:ascii="仿宋_GB2312" w:eastAsia="仿宋_GB2312"/>
          <w:vanish w:val="0"/>
          <w:kern w:val="2"/>
          <w:sz w:val="28"/>
          <w:szCs w:val="28"/>
        </w:rPr>
        <w:t>今年的托养服务</w:t>
      </w:r>
      <w:r>
        <w:rPr>
          <w:rFonts w:ascii="仿宋_GB2312" w:eastAsia="仿宋_GB2312"/>
          <w:vanish w:val="0"/>
          <w:kern w:val="2"/>
          <w:sz w:val="28"/>
          <w:szCs w:val="28"/>
        </w:rPr>
        <w:t>对象</w:t>
      </w:r>
      <w:r>
        <w:rPr>
          <w:rFonts w:hint="eastAsia" w:ascii="仿宋_GB2312" w:eastAsia="仿宋_GB2312"/>
          <w:vanish w:val="0"/>
          <w:kern w:val="2"/>
          <w:sz w:val="28"/>
          <w:szCs w:val="28"/>
        </w:rPr>
        <w:t>主要对</w:t>
      </w:r>
      <w:r>
        <w:rPr>
          <w:rFonts w:ascii="仿宋_GB2312" w:eastAsia="仿宋_GB2312"/>
          <w:vanish w:val="0"/>
          <w:kern w:val="2"/>
          <w:sz w:val="28"/>
          <w:szCs w:val="28"/>
        </w:rPr>
        <w:t>有</w:t>
      </w:r>
      <w:r>
        <w:rPr>
          <w:rFonts w:hint="eastAsia" w:ascii="仿宋_GB2312" w:eastAsia="仿宋_GB2312"/>
          <w:vanish w:val="0"/>
          <w:kern w:val="2"/>
          <w:sz w:val="28"/>
          <w:szCs w:val="28"/>
        </w:rPr>
        <w:t>托养</w:t>
      </w:r>
      <w:r>
        <w:rPr>
          <w:rFonts w:ascii="仿宋_GB2312" w:eastAsia="仿宋_GB2312"/>
          <w:vanish w:val="0"/>
          <w:kern w:val="2"/>
          <w:sz w:val="28"/>
          <w:szCs w:val="28"/>
        </w:rPr>
        <w:t>需求低保及低收入</w:t>
      </w:r>
      <w:r>
        <w:rPr>
          <w:rFonts w:hint="eastAsia" w:ascii="仿宋_GB2312" w:eastAsia="仿宋_GB2312"/>
          <w:vanish w:val="0"/>
          <w:kern w:val="2"/>
          <w:sz w:val="28"/>
          <w:szCs w:val="28"/>
        </w:rPr>
        <w:t>残疾人。</w:t>
      </w:r>
      <w:r>
        <w:rPr>
          <w:rFonts w:ascii="仿宋_GB2312" w:eastAsia="仿宋_GB2312"/>
          <w:vanish w:val="0"/>
          <w:kern w:val="2"/>
          <w:sz w:val="28"/>
          <w:szCs w:val="28"/>
        </w:rPr>
        <w:t>由于</w:t>
      </w:r>
      <w:r>
        <w:rPr>
          <w:rFonts w:hint="eastAsia" w:ascii="仿宋_GB2312" w:eastAsia="仿宋_GB2312"/>
          <w:vanish w:val="0"/>
          <w:kern w:val="2"/>
          <w:sz w:val="28"/>
          <w:szCs w:val="28"/>
        </w:rPr>
        <w:t>居住分散，</w:t>
      </w:r>
      <w:r>
        <w:rPr>
          <w:rFonts w:ascii="仿宋_GB2312" w:eastAsia="仿宋_GB2312"/>
          <w:vanish w:val="0"/>
          <w:kern w:val="2"/>
          <w:sz w:val="28"/>
          <w:szCs w:val="28"/>
        </w:rPr>
        <w:t>利民医院成立了残疾人</w:t>
      </w:r>
      <w:r>
        <w:rPr>
          <w:rFonts w:hint="eastAsia" w:ascii="仿宋_GB2312" w:eastAsia="仿宋_GB2312"/>
          <w:vanish w:val="0"/>
          <w:kern w:val="2"/>
          <w:sz w:val="28"/>
          <w:szCs w:val="28"/>
        </w:rPr>
        <w:t>托养</w:t>
      </w:r>
      <w:r>
        <w:rPr>
          <w:rFonts w:ascii="仿宋_GB2312" w:eastAsia="仿宋_GB2312"/>
          <w:vanish w:val="0"/>
          <w:kern w:val="2"/>
          <w:sz w:val="28"/>
          <w:szCs w:val="28"/>
        </w:rPr>
        <w:t>服务队</w:t>
      </w:r>
      <w:r>
        <w:rPr>
          <w:rFonts w:hint="eastAsia" w:ascii="仿宋_GB2312" w:eastAsia="仿宋_GB2312"/>
          <w:vanish w:val="0"/>
          <w:kern w:val="2"/>
          <w:sz w:val="28"/>
          <w:szCs w:val="28"/>
        </w:rPr>
        <w:t>，</w:t>
      </w:r>
      <w:r>
        <w:rPr>
          <w:rFonts w:ascii="仿宋_GB2312" w:eastAsia="仿宋_GB2312"/>
          <w:vanish w:val="0"/>
          <w:kern w:val="2"/>
          <w:sz w:val="28"/>
          <w:szCs w:val="28"/>
        </w:rPr>
        <w:t>运用菜单服务方式，由残疾人自行</w:t>
      </w:r>
      <w:r>
        <w:rPr>
          <w:rFonts w:hint="eastAsia" w:ascii="仿宋_GB2312" w:eastAsia="仿宋_GB2312"/>
          <w:vanish w:val="0"/>
          <w:kern w:val="2"/>
          <w:sz w:val="28"/>
          <w:szCs w:val="28"/>
        </w:rPr>
        <w:t>“</w:t>
      </w:r>
      <w:r>
        <w:rPr>
          <w:rFonts w:ascii="仿宋_GB2312" w:eastAsia="仿宋_GB2312"/>
          <w:vanish w:val="0"/>
          <w:kern w:val="2"/>
          <w:sz w:val="28"/>
          <w:szCs w:val="28"/>
        </w:rPr>
        <w:t>点餐</w:t>
      </w:r>
      <w:r>
        <w:rPr>
          <w:rFonts w:hint="eastAsia" w:ascii="仿宋_GB2312" w:eastAsia="仿宋_GB2312"/>
          <w:vanish w:val="0"/>
          <w:kern w:val="2"/>
          <w:sz w:val="28"/>
          <w:szCs w:val="28"/>
        </w:rPr>
        <w:t>”</w:t>
      </w:r>
      <w:r>
        <w:rPr>
          <w:rFonts w:ascii="仿宋_GB2312" w:eastAsia="仿宋_GB2312"/>
          <w:vanish w:val="0"/>
          <w:kern w:val="2"/>
          <w:sz w:val="28"/>
          <w:szCs w:val="28"/>
        </w:rPr>
        <w:t>形式</w:t>
      </w:r>
      <w:r>
        <w:rPr>
          <w:rFonts w:hint="eastAsia" w:ascii="仿宋_GB2312" w:eastAsia="仿宋_GB2312"/>
          <w:vanish w:val="0"/>
          <w:kern w:val="2"/>
          <w:sz w:val="28"/>
          <w:szCs w:val="28"/>
        </w:rPr>
        <w:t>入户对托养残疾人进行家政、生活照料、日常护理等服务。</w:t>
      </w:r>
      <w:r>
        <w:rPr>
          <w:rFonts w:hint="eastAsia" w:ascii="仿宋_GB2312" w:eastAsia="仿宋_GB2312"/>
          <w:vanish w:val="0"/>
          <w:color w:val="auto"/>
          <w:kern w:val="2"/>
          <w:sz w:val="28"/>
          <w:szCs w:val="28"/>
        </w:rPr>
        <w:t>社会反响良好，改善了残疾人的生活状况，缓解了残疾人的经济和护理压力，</w:t>
      </w:r>
      <w:r>
        <w:rPr>
          <w:rFonts w:hint="eastAsia" w:ascii="仿宋_GB2312" w:eastAsia="仿宋_GB2312"/>
          <w:b w:val="0"/>
          <w:bCs w:val="0"/>
          <w:vanish w:val="0"/>
          <w:color w:val="auto"/>
          <w:kern w:val="2"/>
          <w:sz w:val="28"/>
          <w:szCs w:val="28"/>
        </w:rPr>
        <w:t>提升残疾人参与社会能力。</w:t>
      </w:r>
    </w:p>
    <w:p>
      <w:pPr>
        <w:rPr>
          <w:rFonts w:hint="eastAsia" w:ascii="楷体_GB2312" w:hAnsi="楷体_GB2312" w:eastAsia="楷体_GB2312" w:cs="楷体_GB2312"/>
          <w:b/>
          <w:bCs/>
          <w:sz w:val="28"/>
          <w:szCs w:val="28"/>
        </w:rPr>
      </w:pPr>
      <w:r>
        <w:rPr>
          <w:rFonts w:hint="eastAsia" w:ascii="仿宋_GB2312" w:hAnsi="仿宋_GB2312" w:cs="仿宋_GB2312"/>
          <w:sz w:val="28"/>
          <w:szCs w:val="28"/>
          <w:lang w:val="en-US" w:eastAsia="zh-CN"/>
        </w:rPr>
        <w:t xml:space="preserve">    3、</w:t>
      </w:r>
      <w:r>
        <w:rPr>
          <w:rFonts w:hint="eastAsia" w:ascii="仿宋_GB2312" w:hAnsi="仿宋_GB2312" w:eastAsia="仿宋_GB2312" w:cs="仿宋_GB2312"/>
          <w:sz w:val="28"/>
          <w:szCs w:val="28"/>
        </w:rPr>
        <w:t>中央、省专项彩票公益金支持残疾人事业发展补助资金完成情况：为97名听力、肢体、智力、孤独症儿童提供人工耳蜗及助听器验配、肢体矫治手术、功能训练等服务，显著改善残疾儿童功能状况，增强自理和社会参与能力。</w:t>
      </w:r>
    </w:p>
    <w:p>
      <w:pPr>
        <w:keepNext w:val="0"/>
        <w:keepLines w:val="0"/>
        <w:pageBreakBefore w:val="0"/>
        <w:widowControl w:val="0"/>
        <w:kinsoku/>
        <w:wordWrap/>
        <w:overflowPunct/>
        <w:topLinePunct w:val="0"/>
        <w:autoSpaceDE/>
        <w:autoSpaceDN/>
        <w:bidi w:val="0"/>
        <w:adjustRightInd/>
        <w:snapToGrid/>
        <w:spacing w:line="570" w:lineRule="exact"/>
        <w:ind w:firstLine="560" w:firstLineChars="200"/>
        <w:textAlignment w:val="auto"/>
        <w:rPr>
          <w:rFonts w:ascii="黑体" w:hAnsi="黑体" w:eastAsia="黑体" w:cs="黑体"/>
          <w:bCs/>
          <w:sz w:val="28"/>
          <w:szCs w:val="28"/>
        </w:rPr>
      </w:pPr>
      <w:r>
        <w:rPr>
          <w:rFonts w:hint="eastAsia" w:ascii="黑体" w:hAnsi="黑体" w:eastAsia="黑体" w:cs="黑体"/>
          <w:bCs/>
          <w:sz w:val="28"/>
          <w:szCs w:val="28"/>
        </w:rPr>
        <w:t>三、偏离绩效目标的原因和下一步改进措施</w:t>
      </w:r>
    </w:p>
    <w:p>
      <w:pPr>
        <w:keepNext w:val="0"/>
        <w:keepLines w:val="0"/>
        <w:pageBreakBefore w:val="0"/>
        <w:widowControl w:val="0"/>
        <w:kinsoku/>
        <w:wordWrap/>
        <w:overflowPunct/>
        <w:topLinePunct w:val="0"/>
        <w:autoSpaceDE/>
        <w:autoSpaceDN/>
        <w:bidi w:val="0"/>
        <w:adjustRightInd/>
        <w:snapToGrid/>
        <w:spacing w:line="59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下一步改进措施：在今后将加大宣传力度使残疾人基本康复工作宣传到社区、乡村，提高知晓率，使有有康复意愿的残疾人得到康复。</w:t>
      </w:r>
    </w:p>
    <w:p>
      <w:pPr>
        <w:keepNext w:val="0"/>
        <w:keepLines w:val="0"/>
        <w:pageBreakBefore w:val="0"/>
        <w:widowControl w:val="0"/>
        <w:numPr>
          <w:ilvl w:val="0"/>
          <w:numId w:val="7"/>
        </w:numPr>
        <w:kinsoku/>
        <w:wordWrap/>
        <w:overflowPunct/>
        <w:topLinePunct w:val="0"/>
        <w:autoSpaceDE/>
        <w:autoSpaceDN/>
        <w:bidi w:val="0"/>
        <w:adjustRightInd/>
        <w:snapToGrid/>
        <w:spacing w:line="570" w:lineRule="exact"/>
        <w:ind w:firstLine="560" w:firstLineChars="200"/>
        <w:textAlignment w:val="auto"/>
        <w:rPr>
          <w:rFonts w:hint="eastAsia" w:ascii="黑体" w:hAnsi="黑体" w:eastAsia="黑体" w:cs="黑体"/>
          <w:bCs/>
          <w:sz w:val="28"/>
          <w:szCs w:val="28"/>
        </w:rPr>
      </w:pPr>
      <w:r>
        <w:rPr>
          <w:rFonts w:hint="eastAsia" w:ascii="黑体" w:hAnsi="黑体" w:eastAsia="黑体" w:cs="黑体"/>
          <w:bCs/>
          <w:sz w:val="28"/>
          <w:szCs w:val="28"/>
        </w:rPr>
        <w:t>绩效自评结果拟应用和公开情况</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560" w:firstLineChars="200"/>
        <w:jc w:val="both"/>
        <w:textAlignment w:val="auto"/>
        <w:rPr>
          <w:rFonts w:hint="eastAsia" w:ascii="黑体" w:hAnsi="黑体" w:eastAsia="黑体" w:cs="黑体"/>
          <w:bCs/>
          <w:sz w:val="28"/>
          <w:szCs w:val="28"/>
        </w:rPr>
      </w:pPr>
      <w:r>
        <w:rPr>
          <w:rFonts w:hint="eastAsia" w:ascii="仿宋_GB2312" w:hAnsi="仿宋_GB2312" w:eastAsia="仿宋_GB2312" w:cs="仿宋_GB2312"/>
          <w:sz w:val="28"/>
          <w:szCs w:val="28"/>
          <w:lang w:val="en-US" w:eastAsia="zh-CN"/>
        </w:rPr>
        <w:t>绩效自评结果将提供给上级主管部门作为合理安排专项资金分配的重要依据。各县区对已接受康复的残疾人情况在当地通过张贴公示等形式，把专项经费使用情况的有关内容向社会公布。</w:t>
      </w:r>
    </w:p>
    <w:p>
      <w:pPr>
        <w:keepNext w:val="0"/>
        <w:keepLines w:val="0"/>
        <w:pageBreakBefore w:val="0"/>
        <w:widowControl w:val="0"/>
        <w:kinsoku/>
        <w:wordWrap/>
        <w:overflowPunct/>
        <w:topLinePunct w:val="0"/>
        <w:autoSpaceDE/>
        <w:autoSpaceDN/>
        <w:bidi w:val="0"/>
        <w:adjustRightInd/>
        <w:snapToGrid/>
        <w:spacing w:line="570" w:lineRule="exact"/>
        <w:ind w:firstLine="560" w:firstLineChars="200"/>
        <w:textAlignment w:val="auto"/>
        <w:rPr>
          <w:rFonts w:ascii="黑体" w:hAnsi="黑体" w:eastAsia="黑体" w:cs="黑体"/>
          <w:bCs/>
          <w:sz w:val="28"/>
          <w:szCs w:val="28"/>
        </w:rPr>
      </w:pPr>
      <w:r>
        <w:rPr>
          <w:rFonts w:hint="eastAsia" w:ascii="黑体" w:hAnsi="黑体" w:eastAsia="黑体" w:cs="黑体"/>
          <w:bCs/>
          <w:sz w:val="28"/>
          <w:szCs w:val="28"/>
        </w:rPr>
        <w:t>五、其他需说明的问题</w:t>
      </w:r>
    </w:p>
    <w:p>
      <w:pPr>
        <w:keepNext w:val="0"/>
        <w:keepLines w:val="0"/>
        <w:pageBreakBefore w:val="0"/>
        <w:widowControl w:val="0"/>
        <w:kinsoku/>
        <w:wordWrap/>
        <w:overflowPunct/>
        <w:topLinePunct w:val="0"/>
        <w:autoSpaceDE/>
        <w:autoSpaceDN/>
        <w:bidi w:val="0"/>
        <w:adjustRightInd/>
        <w:snapToGrid/>
        <w:spacing w:line="590" w:lineRule="exact"/>
        <w:ind w:firstLine="560" w:firstLineChars="200"/>
        <w:textAlignment w:val="auto"/>
        <w:rPr>
          <w:rFonts w:hint="default" w:ascii="仿宋_GB2312" w:hAnsi="仿宋_GB2312" w:eastAsia="仿宋_GB2312" w:cs="仿宋_GB2312"/>
          <w:b w:val="0"/>
          <w:bCs/>
          <w:sz w:val="28"/>
          <w:szCs w:val="28"/>
          <w:lang w:val="en-US" w:eastAsia="zh-CN"/>
        </w:rPr>
      </w:pPr>
      <w:r>
        <w:rPr>
          <w:rFonts w:hint="eastAsia" w:ascii="仿宋_GB2312" w:hAnsi="仿宋_GB2312" w:cs="仿宋_GB2312"/>
          <w:b w:val="0"/>
          <w:bCs/>
          <w:sz w:val="28"/>
          <w:szCs w:val="28"/>
          <w:lang w:val="en-US" w:eastAsia="zh-CN"/>
        </w:rPr>
        <w:t>1、</w:t>
      </w:r>
      <w:r>
        <w:rPr>
          <w:rFonts w:hint="eastAsia" w:ascii="仿宋_GB2312" w:hAnsi="仿宋_GB2312" w:eastAsia="仿宋_GB2312" w:cs="仿宋_GB2312"/>
          <w:sz w:val="28"/>
          <w:szCs w:val="28"/>
          <w:lang w:val="en-US" w:eastAsia="zh-CN"/>
        </w:rPr>
        <w:t>残疾人事业发展补助</w:t>
      </w:r>
      <w:r>
        <w:rPr>
          <w:rFonts w:hint="eastAsia" w:ascii="仿宋_GB2312" w:hAnsi="仿宋_GB2312" w:cs="仿宋_GB2312"/>
          <w:sz w:val="28"/>
          <w:szCs w:val="28"/>
          <w:lang w:val="en-US" w:eastAsia="zh-CN"/>
        </w:rPr>
        <w:t>资金为四区基本康复补助资金和全市辅具适配补助资金总和。</w:t>
      </w:r>
    </w:p>
    <w:p>
      <w:pPr>
        <w:keepNext w:val="0"/>
        <w:keepLines w:val="0"/>
        <w:pageBreakBefore w:val="0"/>
        <w:widowControl w:val="0"/>
        <w:kinsoku/>
        <w:wordWrap/>
        <w:overflowPunct/>
        <w:topLinePunct w:val="0"/>
        <w:autoSpaceDE/>
        <w:autoSpaceDN/>
        <w:bidi w:val="0"/>
        <w:adjustRightInd/>
        <w:snapToGrid/>
        <w:spacing w:line="590" w:lineRule="exact"/>
        <w:ind w:firstLine="560" w:firstLineChars="200"/>
        <w:textAlignment w:val="auto"/>
        <w:rPr>
          <w:rFonts w:hint="eastAsia" w:ascii="仿宋_GB2312" w:hAnsi="仿宋_GB2312" w:eastAsia="仿宋_GB2312" w:cs="仿宋_GB2312"/>
          <w:b w:val="0"/>
          <w:bCs/>
          <w:sz w:val="28"/>
          <w:szCs w:val="28"/>
          <w:lang w:val="en-US" w:eastAsia="zh-CN"/>
        </w:rPr>
      </w:pPr>
      <w:r>
        <w:rPr>
          <w:rFonts w:hint="eastAsia" w:ascii="仿宋_GB2312" w:hAnsi="仿宋_GB2312" w:cs="仿宋_GB2312"/>
          <w:b w:val="0"/>
          <w:bCs/>
          <w:sz w:val="28"/>
          <w:szCs w:val="28"/>
          <w:lang w:val="en-US" w:eastAsia="zh-CN"/>
        </w:rPr>
        <w:t>2、</w:t>
      </w:r>
      <w:r>
        <w:rPr>
          <w:rFonts w:hint="eastAsia" w:ascii="仿宋_GB2312" w:hAnsi="仿宋_GB2312" w:eastAsia="仿宋_GB2312" w:cs="仿宋_GB2312"/>
          <w:b w:val="0"/>
          <w:bCs/>
          <w:sz w:val="28"/>
          <w:szCs w:val="28"/>
          <w:lang w:val="en-US" w:eastAsia="zh-CN"/>
        </w:rPr>
        <w:t>2021年拨付残疾儿童康复救助资金</w:t>
      </w:r>
      <w:r>
        <w:rPr>
          <w:rFonts w:hint="eastAsia" w:ascii="仿宋_GB2312" w:hAnsi="仿宋_GB2312" w:cs="仿宋_GB2312"/>
          <w:b w:val="0"/>
          <w:bCs/>
          <w:sz w:val="28"/>
          <w:szCs w:val="28"/>
          <w:lang w:val="en-US" w:eastAsia="zh-CN"/>
        </w:rPr>
        <w:t>需说明的情况</w:t>
      </w:r>
      <w:r>
        <w:rPr>
          <w:rFonts w:hint="eastAsia" w:ascii="仿宋_GB2312" w:hAnsi="仿宋_GB2312" w:eastAsia="仿宋_GB2312" w:cs="仿宋_GB2312"/>
          <w:b w:val="0"/>
          <w:bCs/>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90" w:lineRule="exact"/>
        <w:textAlignment w:val="auto"/>
        <w:rPr>
          <w:sz w:val="28"/>
          <w:szCs w:val="28"/>
        </w:rPr>
      </w:pPr>
      <w:r>
        <w:rPr>
          <w:rFonts w:hint="eastAsia" w:ascii="仿宋_GB2312" w:hAnsi="仿宋_GB2312" w:eastAsia="仿宋_GB2312" w:cs="仿宋_GB2312"/>
          <w:b w:val="0"/>
          <w:bCs/>
          <w:sz w:val="28"/>
          <w:szCs w:val="28"/>
          <w:lang w:val="en-US" w:eastAsia="zh-CN"/>
        </w:rPr>
        <w:t>残疾儿童康复训练按季度拨款。</w:t>
      </w:r>
    </w:p>
    <w:p>
      <w:pPr>
        <w:keepNext w:val="0"/>
        <w:keepLines w:val="0"/>
        <w:pageBreakBefore w:val="0"/>
        <w:widowControl w:val="0"/>
        <w:kinsoku/>
        <w:wordWrap/>
        <w:overflowPunct/>
        <w:topLinePunct w:val="0"/>
        <w:autoSpaceDE/>
        <w:autoSpaceDN/>
        <w:bidi w:val="0"/>
        <w:adjustRightInd/>
        <w:snapToGrid/>
        <w:spacing w:line="590" w:lineRule="exact"/>
        <w:ind w:firstLine="3360" w:firstLineChars="1200"/>
        <w:jc w:val="right"/>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双鸭山市残疾人联合会</w:t>
      </w:r>
    </w:p>
    <w:p>
      <w:pPr>
        <w:spacing w:line="360" w:lineRule="auto"/>
        <w:outlineLvl w:val="0"/>
        <w:rPr>
          <w:rFonts w:hint="eastAsia" w:ascii="楷体" w:hAnsi="楷体" w:eastAsia="楷体" w:cs="楷体_GB2312"/>
          <w:sz w:val="32"/>
          <w:szCs w:val="32"/>
        </w:rPr>
        <w:sectPr>
          <w:pgSz w:w="11906" w:h="16838"/>
          <w:pgMar w:top="1134" w:right="1417" w:bottom="1134" w:left="1417" w:header="851" w:footer="992" w:gutter="0"/>
          <w:cols w:space="0" w:num="1"/>
          <w:docGrid w:type="lines" w:linePitch="319" w:charSpace="0"/>
        </w:sectPr>
      </w:pPr>
    </w:p>
    <w:p>
      <w:pPr>
        <w:spacing w:line="360" w:lineRule="auto"/>
        <w:outlineLvl w:val="0"/>
        <w:rPr>
          <w:rFonts w:ascii="楷体" w:hAnsi="楷体" w:eastAsia="楷体" w:cs="楷体_GB2312"/>
          <w:sz w:val="32"/>
          <w:szCs w:val="32"/>
        </w:rPr>
      </w:pPr>
      <w:r>
        <w:rPr>
          <w:rFonts w:hint="eastAsia" w:ascii="楷体" w:hAnsi="楷体" w:eastAsia="楷体" w:cs="楷体_GB2312"/>
          <w:sz w:val="32"/>
          <w:szCs w:val="32"/>
        </w:rPr>
        <w:t>附件</w:t>
      </w:r>
      <w:r>
        <w:rPr>
          <w:rFonts w:hint="eastAsia" w:ascii="楷体" w:hAnsi="楷体" w:eastAsia="楷体" w:cs="楷体_GB2312"/>
          <w:sz w:val="32"/>
          <w:szCs w:val="32"/>
          <w:lang w:val="en-US" w:eastAsia="zh-CN"/>
        </w:rPr>
        <w:t>4</w:t>
      </w:r>
      <w:r>
        <w:rPr>
          <w:rFonts w:hint="eastAsia" w:ascii="楷体" w:hAnsi="楷体" w:eastAsia="楷体" w:cs="楷体_GB2312"/>
          <w:sz w:val="32"/>
          <w:szCs w:val="32"/>
        </w:rPr>
        <w:t>：绩效评价专家评审意见表</w:t>
      </w:r>
      <w:bookmarkEnd w:id="44"/>
    </w:p>
    <w:p>
      <w:pPr>
        <w:overflowPunct/>
        <w:autoSpaceDE/>
        <w:autoSpaceDN/>
        <w:snapToGrid w:val="0"/>
        <w:spacing w:line="360" w:lineRule="auto"/>
        <w:jc w:val="center"/>
        <w:textAlignment w:val="auto"/>
        <w:rPr>
          <w:rFonts w:ascii="宋体" w:hAnsi="宋体" w:cs="宋体"/>
          <w:b/>
          <w:bCs/>
          <w:sz w:val="31"/>
          <w:szCs w:val="31"/>
          <w:lang w:bidi="ar"/>
        </w:rPr>
      </w:pPr>
      <w:r>
        <w:rPr>
          <w:rFonts w:hint="eastAsia" w:ascii="宋体" w:hAnsi="宋体" w:cs="宋体"/>
          <w:b/>
          <w:bCs/>
          <w:sz w:val="31"/>
          <w:szCs w:val="31"/>
          <w:lang w:bidi="ar"/>
        </w:rPr>
        <w:t>绩效评价专家评审意见表</w:t>
      </w:r>
    </w:p>
    <w:tbl>
      <w:tblPr>
        <w:tblStyle w:val="11"/>
        <w:tblW w:w="91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463"/>
        <w:gridCol w:w="902"/>
        <w:gridCol w:w="2728"/>
        <w:gridCol w:w="357"/>
        <w:gridCol w:w="873"/>
        <w:gridCol w:w="572"/>
        <w:gridCol w:w="24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1270" w:type="dxa"/>
            <w:gridSpan w:val="2"/>
            <w:vAlign w:val="center"/>
          </w:tcPr>
          <w:p>
            <w:pPr>
              <w:widowControl/>
              <w:overflowPunct/>
              <w:autoSpaceDE/>
              <w:autoSpaceDN/>
              <w:snapToGrid w:val="0"/>
              <w:spacing w:line="360" w:lineRule="auto"/>
              <w:jc w:val="center"/>
              <w:textAlignment w:val="auto"/>
              <w:rPr>
                <w:rFonts w:ascii="宋体" w:hAnsi="宋体" w:cs="宋体"/>
                <w:sz w:val="24"/>
                <w:szCs w:val="24"/>
                <w:lang w:bidi="ar"/>
              </w:rPr>
            </w:pPr>
            <w:r>
              <w:rPr>
                <w:rFonts w:hint="eastAsia" w:ascii="宋体" w:hAnsi="宋体" w:cs="宋体"/>
                <w:sz w:val="24"/>
                <w:szCs w:val="24"/>
                <w:lang w:bidi="ar"/>
              </w:rPr>
              <w:t>项目名称</w:t>
            </w:r>
          </w:p>
        </w:tc>
        <w:tc>
          <w:tcPr>
            <w:tcW w:w="3630" w:type="dxa"/>
            <w:gridSpan w:val="2"/>
            <w:vAlign w:val="center"/>
          </w:tcPr>
          <w:p>
            <w:pPr>
              <w:widowControl/>
              <w:overflowPunct/>
              <w:autoSpaceDE/>
              <w:autoSpaceDN/>
              <w:snapToGrid w:val="0"/>
              <w:spacing w:line="360" w:lineRule="auto"/>
              <w:jc w:val="center"/>
              <w:textAlignment w:val="auto"/>
              <w:rPr>
                <w:rFonts w:hint="eastAsia" w:ascii="宋体" w:hAnsi="宋体" w:eastAsia="宋体" w:cs="宋体"/>
                <w:sz w:val="24"/>
                <w:szCs w:val="24"/>
                <w:lang w:eastAsia="zh-CN" w:bidi="ar"/>
              </w:rPr>
            </w:pPr>
            <w:r>
              <w:rPr>
                <w:rFonts w:hint="eastAsia" w:ascii="宋体" w:hAnsi="宋体" w:cs="宋体"/>
                <w:sz w:val="24"/>
                <w:szCs w:val="24"/>
                <w:lang w:eastAsia="zh-CN" w:bidi="ar"/>
              </w:rPr>
              <w:t>残疾人事业发展补助资金</w:t>
            </w:r>
          </w:p>
        </w:tc>
        <w:tc>
          <w:tcPr>
            <w:tcW w:w="1230" w:type="dxa"/>
            <w:gridSpan w:val="2"/>
            <w:vAlign w:val="center"/>
          </w:tcPr>
          <w:p>
            <w:pPr>
              <w:widowControl/>
              <w:overflowPunct/>
              <w:autoSpaceDE/>
              <w:autoSpaceDN/>
              <w:snapToGrid w:val="0"/>
              <w:spacing w:line="360" w:lineRule="auto"/>
              <w:jc w:val="center"/>
              <w:textAlignment w:val="auto"/>
              <w:rPr>
                <w:rFonts w:ascii="宋体" w:hAnsi="宋体" w:cs="宋体"/>
                <w:sz w:val="24"/>
                <w:szCs w:val="24"/>
                <w:lang w:bidi="ar"/>
              </w:rPr>
            </w:pPr>
            <w:r>
              <w:rPr>
                <w:rFonts w:hint="eastAsia" w:ascii="宋体" w:hAnsi="宋体" w:cs="宋体"/>
                <w:sz w:val="24"/>
                <w:szCs w:val="24"/>
                <w:lang w:bidi="ar"/>
              </w:rPr>
              <w:t>委托单位</w:t>
            </w:r>
          </w:p>
        </w:tc>
        <w:tc>
          <w:tcPr>
            <w:tcW w:w="3028" w:type="dxa"/>
            <w:gridSpan w:val="2"/>
            <w:vAlign w:val="center"/>
          </w:tcPr>
          <w:p>
            <w:pPr>
              <w:widowControl/>
              <w:overflowPunct/>
              <w:autoSpaceDE/>
              <w:autoSpaceDN/>
              <w:snapToGrid w:val="0"/>
              <w:spacing w:line="360" w:lineRule="auto"/>
              <w:jc w:val="center"/>
              <w:textAlignment w:val="auto"/>
              <w:rPr>
                <w:rFonts w:ascii="宋体" w:hAnsi="宋体" w:cs="宋体"/>
                <w:sz w:val="24"/>
                <w:szCs w:val="24"/>
                <w:lang w:bidi="ar"/>
              </w:rPr>
            </w:pPr>
            <w:r>
              <w:rPr>
                <w:rFonts w:hint="eastAsia" w:ascii="宋体" w:hAnsi="宋体" w:cs="宋体"/>
                <w:sz w:val="24"/>
                <w:szCs w:val="24"/>
                <w:lang w:bidi="ar"/>
              </w:rPr>
              <w:t>国咨项目管理有限公司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1270" w:type="dxa"/>
            <w:gridSpan w:val="2"/>
            <w:vAlign w:val="center"/>
          </w:tcPr>
          <w:p>
            <w:pPr>
              <w:widowControl/>
              <w:overflowPunct/>
              <w:autoSpaceDE/>
              <w:autoSpaceDN/>
              <w:snapToGrid w:val="0"/>
              <w:spacing w:line="360" w:lineRule="auto"/>
              <w:jc w:val="center"/>
              <w:textAlignment w:val="auto"/>
              <w:rPr>
                <w:rFonts w:ascii="宋体" w:hAnsi="宋体" w:cs="宋体"/>
                <w:sz w:val="24"/>
                <w:szCs w:val="24"/>
                <w:lang w:bidi="ar"/>
              </w:rPr>
            </w:pPr>
            <w:r>
              <w:rPr>
                <w:rFonts w:hint="eastAsia" w:ascii="宋体" w:hAnsi="宋体" w:cs="宋体"/>
                <w:sz w:val="24"/>
                <w:szCs w:val="24"/>
                <w:lang w:bidi="ar"/>
              </w:rPr>
              <w:t>主管部门</w:t>
            </w:r>
          </w:p>
        </w:tc>
        <w:tc>
          <w:tcPr>
            <w:tcW w:w="3630" w:type="dxa"/>
            <w:gridSpan w:val="2"/>
            <w:vAlign w:val="center"/>
          </w:tcPr>
          <w:p>
            <w:pPr>
              <w:widowControl/>
              <w:overflowPunct/>
              <w:autoSpaceDE/>
              <w:autoSpaceDN/>
              <w:snapToGrid w:val="0"/>
              <w:spacing w:line="360" w:lineRule="auto"/>
              <w:jc w:val="center"/>
              <w:textAlignment w:val="auto"/>
              <w:rPr>
                <w:rFonts w:hint="default" w:ascii="宋体" w:hAnsi="宋体" w:eastAsia="宋体" w:cs="宋体"/>
                <w:sz w:val="24"/>
                <w:szCs w:val="24"/>
                <w:lang w:val="en-US" w:eastAsia="zh-CN" w:bidi="ar"/>
              </w:rPr>
            </w:pPr>
            <w:r>
              <w:rPr>
                <w:rFonts w:hint="eastAsia" w:ascii="宋体" w:hAnsi="宋体" w:cs="宋体"/>
                <w:sz w:val="24"/>
                <w:szCs w:val="24"/>
                <w:lang w:val="en-US" w:eastAsia="zh-CN" w:bidi="ar"/>
              </w:rPr>
              <w:t>双鸭山市残疾人联合会</w:t>
            </w:r>
          </w:p>
        </w:tc>
        <w:tc>
          <w:tcPr>
            <w:tcW w:w="1230" w:type="dxa"/>
            <w:gridSpan w:val="2"/>
            <w:vAlign w:val="center"/>
          </w:tcPr>
          <w:p>
            <w:pPr>
              <w:widowControl/>
              <w:overflowPunct/>
              <w:autoSpaceDE/>
              <w:autoSpaceDN/>
              <w:snapToGrid w:val="0"/>
              <w:spacing w:line="360" w:lineRule="auto"/>
              <w:jc w:val="center"/>
              <w:textAlignment w:val="auto"/>
              <w:rPr>
                <w:rFonts w:ascii="宋体" w:hAnsi="宋体" w:cs="宋体"/>
                <w:sz w:val="24"/>
                <w:szCs w:val="24"/>
                <w:lang w:bidi="ar"/>
              </w:rPr>
            </w:pPr>
            <w:r>
              <w:rPr>
                <w:rFonts w:hint="eastAsia" w:ascii="宋体" w:hAnsi="宋体" w:cs="宋体"/>
                <w:sz w:val="24"/>
                <w:szCs w:val="24"/>
                <w:lang w:bidi="ar"/>
              </w:rPr>
              <w:t>项目单位</w:t>
            </w:r>
          </w:p>
        </w:tc>
        <w:tc>
          <w:tcPr>
            <w:tcW w:w="3028" w:type="dxa"/>
            <w:gridSpan w:val="2"/>
            <w:vAlign w:val="center"/>
          </w:tcPr>
          <w:p>
            <w:pPr>
              <w:widowControl/>
              <w:overflowPunct/>
              <w:autoSpaceDE/>
              <w:autoSpaceDN/>
              <w:snapToGrid w:val="0"/>
              <w:spacing w:line="360" w:lineRule="auto"/>
              <w:jc w:val="center"/>
              <w:textAlignment w:val="auto"/>
              <w:rPr>
                <w:rFonts w:ascii="宋体" w:hAnsi="宋体" w:cs="宋体"/>
                <w:sz w:val="24"/>
                <w:szCs w:val="24"/>
                <w:lang w:bidi="ar"/>
              </w:rPr>
            </w:pPr>
            <w:r>
              <w:rPr>
                <w:rFonts w:hint="eastAsia" w:ascii="宋体" w:hAnsi="宋体" w:cs="宋体"/>
                <w:sz w:val="24"/>
                <w:szCs w:val="24"/>
                <w:lang w:val="en-US" w:eastAsia="zh-CN" w:bidi="ar"/>
              </w:rPr>
              <w:t>双鸭山市残疾人联合会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58" w:type="dxa"/>
            <w:gridSpan w:val="8"/>
          </w:tcPr>
          <w:p>
            <w:pPr>
              <w:pStyle w:val="2"/>
              <w:widowControl w:val="0"/>
              <w:spacing w:line="360" w:lineRule="auto"/>
              <w:rPr>
                <w:b/>
                <w:bCs/>
                <w:szCs w:val="24"/>
                <w:lang w:val="en-US" w:eastAsia="zh-CN"/>
              </w:rPr>
            </w:pPr>
          </w:p>
          <w:p>
            <w:pPr>
              <w:pStyle w:val="2"/>
              <w:widowControl w:val="0"/>
              <w:spacing w:line="360" w:lineRule="auto"/>
              <w:rPr>
                <w:rFonts w:ascii="宋体" w:hAnsi="宋体" w:cs="宋体"/>
                <w:color w:val="000008"/>
                <w:szCs w:val="24"/>
                <w:lang w:val="en-US" w:eastAsia="zh-CN" w:bidi="ar"/>
              </w:rPr>
            </w:pPr>
            <w:r>
              <w:rPr>
                <w:rFonts w:hint="eastAsia"/>
                <w:b/>
                <w:bCs/>
                <w:szCs w:val="24"/>
                <w:lang w:val="en-US" w:eastAsia="zh-CN"/>
              </w:rPr>
              <w:t>专家评审意见：</w:t>
            </w:r>
          </w:p>
          <w:p>
            <w:pPr>
              <w:pStyle w:val="2"/>
              <w:widowControl w:val="0"/>
              <w:spacing w:line="360" w:lineRule="auto"/>
              <w:rPr>
                <w:b/>
                <w:bCs/>
                <w:lang w:val="en-US" w:eastAsia="zh-CN"/>
              </w:rPr>
            </w:pPr>
          </w:p>
          <w:p>
            <w:pPr>
              <w:widowControl/>
              <w:overflowPunct/>
              <w:autoSpaceDE/>
              <w:autoSpaceDN/>
              <w:snapToGrid w:val="0"/>
              <w:spacing w:line="360" w:lineRule="auto"/>
              <w:ind w:left="479" w:leftChars="228" w:firstLine="480" w:firstLineChars="200"/>
              <w:jc w:val="left"/>
              <w:textAlignment w:val="auto"/>
              <w:rPr>
                <w:rFonts w:ascii="宋体" w:hAnsi="宋体" w:cs="宋体"/>
                <w:sz w:val="24"/>
                <w:szCs w:val="24"/>
                <w:highlight w:val="none"/>
              </w:rPr>
            </w:pPr>
            <w:r>
              <w:rPr>
                <w:rFonts w:hint="eastAsia" w:ascii="宋体" w:hAnsi="宋体" w:cs="宋体"/>
                <w:sz w:val="24"/>
                <w:szCs w:val="24"/>
              </w:rPr>
              <w:t>该项目绩效评价实施过程表述明晰、内容完整、操作性强，完成预定考核指标、达到预期目标，评价报告总体质量较高。本项目从</w:t>
            </w:r>
            <w:r>
              <w:rPr>
                <w:rFonts w:hint="eastAsia" w:ascii="宋体" w:hAnsi="宋体" w:cs="宋体"/>
                <w:sz w:val="24"/>
                <w:szCs w:val="24"/>
                <w:lang w:val="en-US" w:eastAsia="zh-CN"/>
              </w:rPr>
              <w:t>帮扶的残疾人数量和帮扶方式看，具备很好社会效益</w:t>
            </w:r>
            <w:r>
              <w:rPr>
                <w:rFonts w:hint="eastAsia" w:ascii="宋体" w:hAnsi="宋体" w:cs="宋体"/>
                <w:sz w:val="24"/>
                <w:szCs w:val="24"/>
              </w:rPr>
              <w:t>。项目管理具备时效性，资金安排及落实情况良</w:t>
            </w:r>
            <w:r>
              <w:rPr>
                <w:rFonts w:hint="eastAsia" w:ascii="宋体" w:hAnsi="宋体" w:cs="宋体"/>
                <w:sz w:val="24"/>
                <w:szCs w:val="24"/>
                <w:highlight w:val="none"/>
              </w:rPr>
              <w:t>好。绩效评价报告中对项目实施存在的问题及原因分析进行了细致剖析。</w:t>
            </w:r>
          </w:p>
          <w:p>
            <w:pPr>
              <w:widowControl/>
              <w:overflowPunct/>
              <w:autoSpaceDE/>
              <w:autoSpaceDN/>
              <w:snapToGrid w:val="0"/>
              <w:spacing w:line="360" w:lineRule="auto"/>
              <w:ind w:firstLine="480" w:firstLineChars="200"/>
              <w:jc w:val="left"/>
              <w:textAlignment w:val="auto"/>
              <w:rPr>
                <w:rFonts w:hint="eastAsia" w:ascii="宋体" w:hAnsi="宋体" w:cs="宋体"/>
                <w:sz w:val="24"/>
                <w:szCs w:val="24"/>
                <w:highlight w:val="none"/>
              </w:rPr>
            </w:pPr>
            <w:r>
              <w:rPr>
                <w:rFonts w:hint="eastAsia" w:ascii="宋体" w:hAnsi="宋体" w:cs="宋体"/>
                <w:sz w:val="24"/>
                <w:szCs w:val="24"/>
                <w:highlight w:val="none"/>
              </w:rPr>
              <w:t>下面就实施方案、评价报告等相关内容在细节上提出完善意见：</w:t>
            </w:r>
          </w:p>
          <w:p>
            <w:pPr>
              <w:widowControl/>
              <w:overflowPunct/>
              <w:autoSpaceDE/>
              <w:autoSpaceDN/>
              <w:snapToGrid w:val="0"/>
              <w:spacing w:line="360" w:lineRule="auto"/>
              <w:ind w:firstLine="480" w:firstLineChars="200"/>
              <w:jc w:val="left"/>
              <w:textAlignment w:val="auto"/>
              <w:rPr>
                <w:rFonts w:ascii="宋体" w:hAnsi="宋体" w:cs="宋体"/>
                <w:sz w:val="24"/>
                <w:szCs w:val="24"/>
                <w:highlight w:val="none"/>
              </w:rPr>
            </w:pPr>
            <w:r>
              <w:rPr>
                <w:rFonts w:hint="eastAsia" w:ascii="宋体" w:hAnsi="宋体" w:cs="宋体"/>
                <w:sz w:val="24"/>
                <w:szCs w:val="24"/>
                <w:highlight w:val="none"/>
              </w:rPr>
              <w:t>1、部分文字内容斟酌完善，需措辞严谨，表达精准。</w:t>
            </w:r>
          </w:p>
          <w:p>
            <w:pPr>
              <w:widowControl/>
              <w:overflowPunct/>
              <w:autoSpaceDE/>
              <w:autoSpaceDN/>
              <w:snapToGrid w:val="0"/>
              <w:spacing w:line="360" w:lineRule="auto"/>
              <w:ind w:left="959" w:leftChars="228" w:hanging="480" w:hangingChars="200"/>
              <w:jc w:val="left"/>
              <w:textAlignment w:val="auto"/>
              <w:rPr>
                <w:rFonts w:ascii="宋体" w:hAnsi="宋体" w:cs="宋体"/>
                <w:sz w:val="24"/>
                <w:szCs w:val="24"/>
                <w:highlight w:val="none"/>
              </w:rPr>
            </w:pPr>
            <w:r>
              <w:rPr>
                <w:rFonts w:hint="eastAsia" w:ascii="宋体" w:hAnsi="宋体" w:cs="宋体"/>
                <w:sz w:val="24"/>
                <w:szCs w:val="24"/>
                <w:highlight w:val="none"/>
              </w:rPr>
              <w:t>2、绩效指标体系中各指标解释、绩效评价指标分析与附表1中的内容较为接近。建议综合此项内容，简练报告文本。</w:t>
            </w:r>
          </w:p>
          <w:p>
            <w:pPr>
              <w:pStyle w:val="2"/>
              <w:widowControl w:val="0"/>
              <w:spacing w:line="360" w:lineRule="auto"/>
              <w:rPr>
                <w:b/>
                <w:bCs/>
                <w:lang w:val="en-US" w:eastAsia="zh-CN"/>
              </w:rPr>
            </w:pPr>
            <w:r>
              <w:rPr>
                <w:rFonts w:hint="eastAsia"/>
                <w:b/>
                <w:bCs/>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9158" w:type="dxa"/>
            <w:gridSpan w:val="8"/>
            <w:vAlign w:val="center"/>
          </w:tcPr>
          <w:p>
            <w:pPr>
              <w:pStyle w:val="2"/>
              <w:widowControl w:val="0"/>
              <w:spacing w:line="360" w:lineRule="auto"/>
              <w:jc w:val="both"/>
              <w:rPr>
                <w:b/>
                <w:bCs/>
                <w:lang w:val="en-US" w:eastAsia="zh-CN"/>
              </w:rPr>
            </w:pPr>
            <w:r>
              <w:rPr>
                <w:rFonts w:hint="eastAsia"/>
                <w:b/>
                <w:bCs/>
                <w:lang w:val="en-US" w:eastAsia="zh-CN"/>
              </w:rPr>
              <w:t xml:space="preserve">绩效评价意见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6" w:hRule="atLeast"/>
          <w:jc w:val="center"/>
        </w:trPr>
        <w:tc>
          <w:tcPr>
            <w:tcW w:w="9158" w:type="dxa"/>
            <w:gridSpan w:val="8"/>
            <w:vAlign w:val="center"/>
          </w:tcPr>
          <w:p>
            <w:pPr>
              <w:pStyle w:val="2"/>
              <w:widowControl w:val="0"/>
              <w:spacing w:line="360" w:lineRule="auto"/>
              <w:ind w:firstLine="1440" w:firstLineChars="600"/>
              <w:rPr>
                <w:rFonts w:ascii="宋体" w:hAnsi="宋体" w:cs="宋体"/>
                <w:snapToGrid w:val="0"/>
                <w:lang w:val="en-US" w:eastAsia="zh-CN"/>
              </w:rPr>
            </w:pPr>
            <w:r>
              <w:rPr>
                <w:rFonts w:hint="eastAsia" w:ascii="宋体" w:hAnsi="宋体" w:cs="宋体"/>
                <w:snapToGrid w:val="0"/>
                <w:lang w:eastAsia="zh-CN"/>
              </w:rPr>
              <w:t>☑</w:t>
            </w:r>
            <w:r>
              <w:rPr>
                <w:rFonts w:hint="eastAsia" w:ascii="宋体" w:hAnsi="宋体" w:cs="宋体"/>
                <w:snapToGrid w:val="0"/>
                <w:lang w:val="en-US" w:eastAsia="zh-CN"/>
              </w:rPr>
              <w:t>通过</w:t>
            </w:r>
          </w:p>
          <w:p>
            <w:pPr>
              <w:pStyle w:val="2"/>
              <w:widowControl w:val="0"/>
              <w:spacing w:line="360" w:lineRule="auto"/>
              <w:ind w:firstLine="1440" w:firstLineChars="600"/>
              <w:rPr>
                <w:rFonts w:ascii="宋体" w:hAnsi="宋体" w:cs="宋体"/>
                <w:snapToGrid w:val="0"/>
                <w:lang w:val="en-US" w:eastAsia="zh-CN"/>
              </w:rPr>
            </w:pPr>
            <w:r>
              <w:rPr>
                <w:rFonts w:hint="eastAsia" w:ascii="宋体" w:hAnsi="宋体" w:cs="宋体"/>
                <w:snapToGrid w:val="0"/>
                <w:lang w:eastAsia="zh-CN"/>
              </w:rPr>
              <w:t>□</w:t>
            </w:r>
            <w:r>
              <w:rPr>
                <w:rFonts w:hint="eastAsia" w:ascii="宋体" w:hAnsi="宋体" w:cs="宋体"/>
                <w:snapToGrid w:val="0"/>
                <w:lang w:val="en-US" w:eastAsia="zh-CN"/>
              </w:rPr>
              <w:t>整改</w:t>
            </w:r>
          </w:p>
          <w:p>
            <w:pPr>
              <w:pStyle w:val="2"/>
              <w:widowControl w:val="0"/>
              <w:spacing w:line="360" w:lineRule="auto"/>
              <w:ind w:firstLine="1440" w:firstLineChars="600"/>
              <w:jc w:val="both"/>
              <w:rPr>
                <w:rFonts w:ascii="仿宋_GB2312" w:eastAsia="仿宋_GB2312"/>
                <w:snapToGrid w:val="0"/>
                <w:lang w:val="en-US" w:eastAsia="zh-CN"/>
              </w:rPr>
            </w:pPr>
            <w:r>
              <w:rPr>
                <w:rFonts w:hint="eastAsia" w:ascii="宋体" w:hAnsi="宋体" w:cs="宋体"/>
                <w:snapToGrid w:val="0"/>
                <w:lang w:eastAsia="zh-CN"/>
              </w:rPr>
              <w:t>□</w:t>
            </w:r>
            <w:r>
              <w:rPr>
                <w:rFonts w:hint="eastAsia" w:ascii="宋体" w:hAnsi="宋体" w:cs="宋体"/>
                <w:snapToGrid w:val="0"/>
                <w:lang w:val="en-US" w:eastAsia="zh-CN"/>
              </w:rPr>
              <w:t>未通过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9158" w:type="dxa"/>
            <w:gridSpan w:val="8"/>
            <w:vAlign w:val="center"/>
          </w:tcPr>
          <w:p>
            <w:pPr>
              <w:pStyle w:val="2"/>
              <w:widowControl w:val="0"/>
              <w:spacing w:line="360" w:lineRule="auto"/>
              <w:jc w:val="both"/>
              <w:rPr>
                <w:b/>
                <w:bCs/>
                <w:lang w:val="en-US" w:eastAsia="zh-CN"/>
              </w:rPr>
            </w:pPr>
            <w:r>
              <w:rPr>
                <w:rFonts w:hint="eastAsia"/>
                <w:b/>
                <w:bCs/>
                <w:lang w:val="en-US" w:eastAsia="zh-CN"/>
              </w:rPr>
              <w:t>专家组成员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807" w:type="dxa"/>
            <w:vAlign w:val="center"/>
          </w:tcPr>
          <w:p>
            <w:pPr>
              <w:pStyle w:val="2"/>
              <w:widowControl w:val="0"/>
              <w:spacing w:line="360" w:lineRule="auto"/>
              <w:jc w:val="center"/>
              <w:rPr>
                <w:lang w:val="en-US" w:eastAsia="zh-CN"/>
              </w:rPr>
            </w:pPr>
            <w:r>
              <w:rPr>
                <w:rFonts w:hint="eastAsia"/>
                <w:lang w:val="en-US" w:eastAsia="zh-CN"/>
              </w:rPr>
              <w:t>序号</w:t>
            </w:r>
          </w:p>
        </w:tc>
        <w:tc>
          <w:tcPr>
            <w:tcW w:w="1365" w:type="dxa"/>
            <w:gridSpan w:val="2"/>
            <w:vAlign w:val="center"/>
          </w:tcPr>
          <w:p>
            <w:pPr>
              <w:pStyle w:val="2"/>
              <w:widowControl w:val="0"/>
              <w:spacing w:line="360" w:lineRule="auto"/>
              <w:jc w:val="center"/>
              <w:rPr>
                <w:lang w:val="en-US" w:eastAsia="zh-CN"/>
              </w:rPr>
            </w:pPr>
            <w:r>
              <w:rPr>
                <w:rFonts w:hint="eastAsia"/>
                <w:lang w:val="en-US" w:eastAsia="zh-CN"/>
              </w:rPr>
              <w:t>姓名</w:t>
            </w:r>
          </w:p>
        </w:tc>
        <w:tc>
          <w:tcPr>
            <w:tcW w:w="3085" w:type="dxa"/>
            <w:gridSpan w:val="2"/>
            <w:vAlign w:val="center"/>
          </w:tcPr>
          <w:p>
            <w:pPr>
              <w:pStyle w:val="2"/>
              <w:widowControl w:val="0"/>
              <w:spacing w:line="360" w:lineRule="auto"/>
              <w:jc w:val="center"/>
              <w:rPr>
                <w:lang w:val="en-US" w:eastAsia="zh-CN"/>
              </w:rPr>
            </w:pPr>
            <w:r>
              <w:rPr>
                <w:rFonts w:hint="eastAsia"/>
                <w:lang w:val="en-US" w:eastAsia="zh-CN"/>
              </w:rPr>
              <w:t>单位</w:t>
            </w:r>
          </w:p>
        </w:tc>
        <w:tc>
          <w:tcPr>
            <w:tcW w:w="1445" w:type="dxa"/>
            <w:gridSpan w:val="2"/>
            <w:vAlign w:val="center"/>
          </w:tcPr>
          <w:p>
            <w:pPr>
              <w:pStyle w:val="2"/>
              <w:widowControl w:val="0"/>
              <w:spacing w:line="360" w:lineRule="auto"/>
              <w:jc w:val="center"/>
              <w:rPr>
                <w:lang w:val="en-US" w:eastAsia="zh-CN"/>
              </w:rPr>
            </w:pPr>
            <w:r>
              <w:rPr>
                <w:rFonts w:hint="eastAsia"/>
                <w:lang w:val="en-US" w:eastAsia="zh-CN"/>
              </w:rPr>
              <w:t>专业</w:t>
            </w:r>
          </w:p>
        </w:tc>
        <w:tc>
          <w:tcPr>
            <w:tcW w:w="2456" w:type="dxa"/>
            <w:vAlign w:val="center"/>
          </w:tcPr>
          <w:p>
            <w:pPr>
              <w:pStyle w:val="2"/>
              <w:widowControl w:val="0"/>
              <w:spacing w:line="360" w:lineRule="auto"/>
              <w:jc w:val="center"/>
              <w:rPr>
                <w:lang w:val="en-US" w:eastAsia="zh-CN"/>
              </w:rPr>
            </w:pPr>
            <w:r>
              <w:rPr>
                <w:rFonts w:hint="eastAsia"/>
                <w:lang w:val="en-US" w:eastAsia="zh-CN"/>
              </w:rPr>
              <w:t>职务、职业资格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807" w:type="dxa"/>
            <w:vAlign w:val="center"/>
          </w:tcPr>
          <w:p>
            <w:pPr>
              <w:pStyle w:val="2"/>
              <w:widowControl w:val="0"/>
              <w:spacing w:line="360" w:lineRule="auto"/>
              <w:jc w:val="center"/>
              <w:rPr>
                <w:lang w:val="en-US" w:eastAsia="zh-CN"/>
              </w:rPr>
            </w:pPr>
            <w:r>
              <w:rPr>
                <w:rFonts w:hint="eastAsia"/>
                <w:lang w:val="en-US" w:eastAsia="zh-CN"/>
              </w:rPr>
              <w:t>1</w:t>
            </w:r>
          </w:p>
        </w:tc>
        <w:tc>
          <w:tcPr>
            <w:tcW w:w="1365" w:type="dxa"/>
            <w:gridSpan w:val="2"/>
            <w:vAlign w:val="center"/>
          </w:tcPr>
          <w:p>
            <w:pPr>
              <w:pStyle w:val="2"/>
              <w:widowControl w:val="0"/>
              <w:spacing w:line="360" w:lineRule="auto"/>
              <w:jc w:val="center"/>
              <w:rPr>
                <w:lang w:val="en-US" w:eastAsia="zh-CN"/>
              </w:rPr>
            </w:pPr>
            <w:r>
              <w:rPr>
                <w:rFonts w:hint="eastAsia"/>
                <w:lang w:val="en-US" w:eastAsia="zh-CN"/>
              </w:rPr>
              <w:t xml:space="preserve">王泽彩 </w:t>
            </w:r>
          </w:p>
        </w:tc>
        <w:tc>
          <w:tcPr>
            <w:tcW w:w="3085" w:type="dxa"/>
            <w:gridSpan w:val="2"/>
            <w:vAlign w:val="center"/>
          </w:tcPr>
          <w:p>
            <w:pPr>
              <w:pStyle w:val="2"/>
              <w:widowControl w:val="0"/>
              <w:spacing w:line="360" w:lineRule="auto"/>
              <w:jc w:val="center"/>
              <w:rPr>
                <w:lang w:val="en-US" w:eastAsia="zh-CN"/>
              </w:rPr>
            </w:pPr>
            <w:r>
              <w:rPr>
                <w:rFonts w:hint="eastAsia"/>
                <w:lang w:val="en-US" w:eastAsia="zh-CN"/>
              </w:rPr>
              <w:t>中国财政科学研究院政府绩效研究中心</w:t>
            </w:r>
          </w:p>
        </w:tc>
        <w:tc>
          <w:tcPr>
            <w:tcW w:w="1445" w:type="dxa"/>
            <w:gridSpan w:val="2"/>
            <w:vAlign w:val="center"/>
          </w:tcPr>
          <w:p>
            <w:pPr>
              <w:pStyle w:val="2"/>
              <w:widowControl w:val="0"/>
              <w:spacing w:line="360" w:lineRule="auto"/>
              <w:jc w:val="center"/>
              <w:rPr>
                <w:lang w:val="en-US" w:eastAsia="zh-CN"/>
              </w:rPr>
            </w:pPr>
            <w:r>
              <w:rPr>
                <w:rFonts w:hint="eastAsia"/>
                <w:lang w:val="en-US" w:eastAsia="zh-CN"/>
              </w:rPr>
              <w:t>绩效管理</w:t>
            </w:r>
          </w:p>
        </w:tc>
        <w:tc>
          <w:tcPr>
            <w:tcW w:w="2456" w:type="dxa"/>
            <w:vAlign w:val="center"/>
          </w:tcPr>
          <w:p>
            <w:pPr>
              <w:pStyle w:val="2"/>
              <w:widowControl w:val="0"/>
              <w:spacing w:line="360" w:lineRule="auto"/>
              <w:jc w:val="center"/>
              <w:rPr>
                <w:lang w:val="en-US" w:eastAsia="zh-CN"/>
              </w:rPr>
            </w:pPr>
            <w:r>
              <w:rPr>
                <w:rFonts w:hint="eastAsia"/>
                <w:lang w:val="en-US" w:eastAsia="zh-CN"/>
              </w:rPr>
              <w:t>主任、研究员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807" w:type="dxa"/>
            <w:vAlign w:val="center"/>
          </w:tcPr>
          <w:p>
            <w:pPr>
              <w:pStyle w:val="2"/>
              <w:widowControl w:val="0"/>
              <w:spacing w:line="360" w:lineRule="auto"/>
              <w:jc w:val="center"/>
              <w:rPr>
                <w:lang w:val="en-US" w:eastAsia="zh-CN"/>
              </w:rPr>
            </w:pPr>
            <w:r>
              <w:rPr>
                <w:rFonts w:hint="eastAsia"/>
                <w:lang w:val="en-US" w:eastAsia="zh-CN"/>
              </w:rPr>
              <w:t>2</w:t>
            </w:r>
          </w:p>
        </w:tc>
        <w:tc>
          <w:tcPr>
            <w:tcW w:w="1365" w:type="dxa"/>
            <w:gridSpan w:val="2"/>
            <w:vAlign w:val="center"/>
          </w:tcPr>
          <w:p>
            <w:pPr>
              <w:pStyle w:val="2"/>
              <w:widowControl w:val="0"/>
              <w:spacing w:line="360" w:lineRule="auto"/>
              <w:jc w:val="center"/>
              <w:rPr>
                <w:lang w:val="en-US" w:eastAsia="zh-CN"/>
              </w:rPr>
            </w:pPr>
            <w:r>
              <w:rPr>
                <w:rFonts w:hint="eastAsia"/>
                <w:lang w:val="en-US" w:eastAsia="zh-CN"/>
              </w:rPr>
              <w:t>曹堂哲</w:t>
            </w:r>
          </w:p>
        </w:tc>
        <w:tc>
          <w:tcPr>
            <w:tcW w:w="3085" w:type="dxa"/>
            <w:gridSpan w:val="2"/>
            <w:vAlign w:val="center"/>
          </w:tcPr>
          <w:p>
            <w:pPr>
              <w:pStyle w:val="2"/>
              <w:widowControl w:val="0"/>
              <w:spacing w:line="360" w:lineRule="auto"/>
              <w:jc w:val="center"/>
              <w:rPr>
                <w:lang w:val="en-US" w:eastAsia="zh-CN"/>
              </w:rPr>
            </w:pPr>
            <w:r>
              <w:rPr>
                <w:rFonts w:hint="eastAsia"/>
                <w:lang w:val="en-US" w:eastAsia="zh-CN"/>
              </w:rPr>
              <w:t>中央财经大学</w:t>
            </w:r>
          </w:p>
        </w:tc>
        <w:tc>
          <w:tcPr>
            <w:tcW w:w="1445" w:type="dxa"/>
            <w:gridSpan w:val="2"/>
            <w:vAlign w:val="center"/>
          </w:tcPr>
          <w:p>
            <w:pPr>
              <w:pStyle w:val="2"/>
              <w:widowControl w:val="0"/>
              <w:spacing w:line="360" w:lineRule="auto"/>
              <w:jc w:val="center"/>
              <w:rPr>
                <w:lang w:val="en-US" w:eastAsia="zh-CN"/>
              </w:rPr>
            </w:pPr>
            <w:r>
              <w:rPr>
                <w:rFonts w:hint="eastAsia"/>
                <w:lang w:val="en-US" w:eastAsia="zh-CN"/>
              </w:rPr>
              <w:t>绩效评价</w:t>
            </w:r>
          </w:p>
        </w:tc>
        <w:tc>
          <w:tcPr>
            <w:tcW w:w="2456" w:type="dxa"/>
            <w:vAlign w:val="center"/>
          </w:tcPr>
          <w:p>
            <w:pPr>
              <w:pStyle w:val="2"/>
              <w:widowControl w:val="0"/>
              <w:spacing w:line="360" w:lineRule="auto"/>
              <w:jc w:val="center"/>
              <w:rPr>
                <w:lang w:val="en-US" w:eastAsia="zh-CN"/>
              </w:rPr>
            </w:pPr>
            <w:r>
              <w:rPr>
                <w:rFonts w:hint="eastAsia"/>
                <w:lang w:val="en-US" w:eastAsia="zh-CN"/>
              </w:rPr>
              <w:t>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807" w:type="dxa"/>
            <w:vAlign w:val="center"/>
          </w:tcPr>
          <w:p>
            <w:pPr>
              <w:pStyle w:val="2"/>
              <w:widowControl w:val="0"/>
              <w:spacing w:line="360" w:lineRule="auto"/>
              <w:jc w:val="center"/>
              <w:rPr>
                <w:lang w:val="en-US" w:eastAsia="zh-CN"/>
              </w:rPr>
            </w:pPr>
            <w:r>
              <w:rPr>
                <w:rFonts w:hint="eastAsia"/>
                <w:lang w:val="en-US" w:eastAsia="zh-CN"/>
              </w:rPr>
              <w:t>3</w:t>
            </w:r>
          </w:p>
        </w:tc>
        <w:tc>
          <w:tcPr>
            <w:tcW w:w="1365" w:type="dxa"/>
            <w:gridSpan w:val="2"/>
            <w:vAlign w:val="center"/>
          </w:tcPr>
          <w:p>
            <w:pPr>
              <w:pStyle w:val="2"/>
              <w:widowControl w:val="0"/>
              <w:spacing w:line="360" w:lineRule="auto"/>
              <w:jc w:val="center"/>
              <w:rPr>
                <w:lang w:val="en-US" w:eastAsia="zh-CN"/>
              </w:rPr>
            </w:pPr>
            <w:r>
              <w:rPr>
                <w:rFonts w:hint="eastAsia"/>
                <w:lang w:val="en-US" w:eastAsia="zh-CN"/>
              </w:rPr>
              <w:t xml:space="preserve">林 靖 </w:t>
            </w:r>
          </w:p>
        </w:tc>
        <w:tc>
          <w:tcPr>
            <w:tcW w:w="3085" w:type="dxa"/>
            <w:gridSpan w:val="2"/>
            <w:vAlign w:val="center"/>
          </w:tcPr>
          <w:p>
            <w:pPr>
              <w:pStyle w:val="2"/>
              <w:widowControl w:val="0"/>
              <w:spacing w:line="360" w:lineRule="auto"/>
              <w:jc w:val="center"/>
              <w:rPr>
                <w:lang w:val="en-US" w:eastAsia="zh-CN"/>
              </w:rPr>
            </w:pPr>
            <w:r>
              <w:rPr>
                <w:rFonts w:hint="eastAsia"/>
                <w:lang w:val="en-US" w:eastAsia="zh-CN"/>
              </w:rPr>
              <w:t>哈尔滨动力设备物流有限责任公司</w:t>
            </w:r>
          </w:p>
        </w:tc>
        <w:tc>
          <w:tcPr>
            <w:tcW w:w="1445" w:type="dxa"/>
            <w:gridSpan w:val="2"/>
            <w:vAlign w:val="center"/>
          </w:tcPr>
          <w:p>
            <w:pPr>
              <w:pStyle w:val="2"/>
              <w:widowControl w:val="0"/>
              <w:spacing w:line="360" w:lineRule="auto"/>
              <w:jc w:val="center"/>
              <w:rPr>
                <w:lang w:val="en-US" w:eastAsia="zh-CN"/>
              </w:rPr>
            </w:pPr>
            <w:r>
              <w:rPr>
                <w:rFonts w:hint="eastAsia"/>
                <w:lang w:val="en-US" w:eastAsia="zh-CN"/>
              </w:rPr>
              <w:t>会计</w:t>
            </w:r>
          </w:p>
        </w:tc>
        <w:tc>
          <w:tcPr>
            <w:tcW w:w="2456" w:type="dxa"/>
            <w:vAlign w:val="center"/>
          </w:tcPr>
          <w:p>
            <w:pPr>
              <w:pStyle w:val="2"/>
              <w:widowControl w:val="0"/>
              <w:spacing w:line="360" w:lineRule="auto"/>
              <w:jc w:val="center"/>
              <w:rPr>
                <w:lang w:val="en-US" w:eastAsia="zh-CN"/>
              </w:rPr>
            </w:pPr>
            <w:r>
              <w:rPr>
                <w:rFonts w:hint="eastAsia"/>
                <w:lang w:val="en-US" w:eastAsia="zh-CN"/>
              </w:rPr>
              <w:t>高级会计师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807" w:type="dxa"/>
            <w:vAlign w:val="center"/>
          </w:tcPr>
          <w:p>
            <w:pPr>
              <w:pStyle w:val="2"/>
              <w:widowControl w:val="0"/>
              <w:spacing w:line="360" w:lineRule="auto"/>
              <w:jc w:val="center"/>
              <w:rPr>
                <w:lang w:val="en-US" w:eastAsia="zh-CN"/>
              </w:rPr>
            </w:pPr>
            <w:r>
              <w:rPr>
                <w:rFonts w:hint="eastAsia"/>
                <w:lang w:val="en-US" w:eastAsia="zh-CN"/>
              </w:rPr>
              <w:t>4</w:t>
            </w:r>
          </w:p>
        </w:tc>
        <w:tc>
          <w:tcPr>
            <w:tcW w:w="1365" w:type="dxa"/>
            <w:gridSpan w:val="2"/>
            <w:vAlign w:val="center"/>
          </w:tcPr>
          <w:p>
            <w:pPr>
              <w:pStyle w:val="2"/>
              <w:widowControl w:val="0"/>
              <w:spacing w:line="360" w:lineRule="auto"/>
              <w:jc w:val="center"/>
              <w:rPr>
                <w:lang w:val="en-US" w:eastAsia="zh-CN"/>
              </w:rPr>
            </w:pPr>
            <w:r>
              <w:rPr>
                <w:rFonts w:hint="eastAsia"/>
                <w:lang w:val="en-US" w:eastAsia="zh-CN"/>
              </w:rPr>
              <w:t>高丽婧</w:t>
            </w:r>
          </w:p>
        </w:tc>
        <w:tc>
          <w:tcPr>
            <w:tcW w:w="3085" w:type="dxa"/>
            <w:gridSpan w:val="2"/>
            <w:vAlign w:val="center"/>
          </w:tcPr>
          <w:p>
            <w:pPr>
              <w:pStyle w:val="2"/>
              <w:widowControl w:val="0"/>
              <w:spacing w:line="360" w:lineRule="auto"/>
              <w:jc w:val="center"/>
              <w:rPr>
                <w:lang w:val="en-US" w:eastAsia="zh-CN"/>
              </w:rPr>
            </w:pPr>
            <w:r>
              <w:rPr>
                <w:rFonts w:hint="eastAsia"/>
                <w:lang w:val="en-US" w:eastAsia="zh-CN"/>
              </w:rPr>
              <w:t>黑龙江正达会计师事务所有限公司</w:t>
            </w:r>
          </w:p>
        </w:tc>
        <w:tc>
          <w:tcPr>
            <w:tcW w:w="1445" w:type="dxa"/>
            <w:gridSpan w:val="2"/>
            <w:vAlign w:val="center"/>
          </w:tcPr>
          <w:p>
            <w:pPr>
              <w:pStyle w:val="2"/>
              <w:widowControl w:val="0"/>
              <w:spacing w:line="360" w:lineRule="auto"/>
              <w:jc w:val="center"/>
              <w:rPr>
                <w:lang w:val="en-US" w:eastAsia="zh-CN"/>
              </w:rPr>
            </w:pPr>
            <w:r>
              <w:rPr>
                <w:rFonts w:hint="eastAsia"/>
                <w:lang w:val="en-US" w:eastAsia="zh-CN"/>
              </w:rPr>
              <w:t>审计</w:t>
            </w:r>
          </w:p>
        </w:tc>
        <w:tc>
          <w:tcPr>
            <w:tcW w:w="2456" w:type="dxa"/>
            <w:vAlign w:val="center"/>
          </w:tcPr>
          <w:p>
            <w:pPr>
              <w:pStyle w:val="2"/>
              <w:widowControl w:val="0"/>
              <w:spacing w:line="360" w:lineRule="auto"/>
              <w:jc w:val="center"/>
              <w:rPr>
                <w:lang w:val="en-US" w:eastAsia="zh-CN"/>
              </w:rPr>
            </w:pPr>
            <w:r>
              <w:rPr>
                <w:rFonts w:hint="eastAsia"/>
                <w:lang w:val="en-US" w:eastAsia="zh-CN"/>
              </w:rPr>
              <w:t>注册会计师</w:t>
            </w:r>
          </w:p>
          <w:p>
            <w:pPr>
              <w:pStyle w:val="2"/>
              <w:widowControl w:val="0"/>
              <w:spacing w:line="360" w:lineRule="auto"/>
              <w:jc w:val="center"/>
              <w:rPr>
                <w:lang w:val="en-US" w:eastAsia="zh-CN"/>
              </w:rPr>
            </w:pPr>
            <w:r>
              <w:rPr>
                <w:rFonts w:hint="eastAsia"/>
                <w:lang w:val="en-US" w:eastAsia="zh-CN"/>
              </w:rPr>
              <w:t>高级会计师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807" w:type="dxa"/>
            <w:vAlign w:val="center"/>
          </w:tcPr>
          <w:p>
            <w:pPr>
              <w:pStyle w:val="2"/>
              <w:widowControl w:val="0"/>
              <w:spacing w:line="360" w:lineRule="auto"/>
              <w:jc w:val="center"/>
              <w:rPr>
                <w:lang w:val="en-US" w:eastAsia="zh-CN"/>
              </w:rPr>
            </w:pPr>
            <w:r>
              <w:rPr>
                <w:rFonts w:hint="eastAsia"/>
                <w:lang w:val="en-US" w:eastAsia="zh-CN"/>
              </w:rPr>
              <w:t>5</w:t>
            </w:r>
          </w:p>
        </w:tc>
        <w:tc>
          <w:tcPr>
            <w:tcW w:w="1365" w:type="dxa"/>
            <w:gridSpan w:val="2"/>
            <w:vAlign w:val="center"/>
          </w:tcPr>
          <w:p>
            <w:pPr>
              <w:pStyle w:val="2"/>
              <w:widowControl w:val="0"/>
              <w:spacing w:line="360" w:lineRule="auto"/>
              <w:jc w:val="center"/>
              <w:rPr>
                <w:lang w:val="en-US" w:eastAsia="zh-CN"/>
              </w:rPr>
            </w:pPr>
            <w:r>
              <w:rPr>
                <w:rFonts w:hint="eastAsia"/>
                <w:lang w:val="en-US" w:eastAsia="zh-CN"/>
              </w:rPr>
              <w:t>张喜娟</w:t>
            </w:r>
          </w:p>
        </w:tc>
        <w:tc>
          <w:tcPr>
            <w:tcW w:w="3085" w:type="dxa"/>
            <w:gridSpan w:val="2"/>
            <w:vAlign w:val="center"/>
          </w:tcPr>
          <w:p>
            <w:pPr>
              <w:pStyle w:val="2"/>
              <w:widowControl w:val="0"/>
              <w:spacing w:line="360" w:lineRule="auto"/>
              <w:jc w:val="center"/>
              <w:rPr>
                <w:lang w:val="en-US" w:eastAsia="zh-CN"/>
              </w:rPr>
            </w:pPr>
            <w:r>
              <w:rPr>
                <w:rFonts w:hint="eastAsia"/>
                <w:lang w:val="en-US" w:eastAsia="zh-CN"/>
              </w:rPr>
              <w:t>黑龙江信息技术职业学院</w:t>
            </w:r>
          </w:p>
        </w:tc>
        <w:tc>
          <w:tcPr>
            <w:tcW w:w="1445" w:type="dxa"/>
            <w:gridSpan w:val="2"/>
            <w:vAlign w:val="center"/>
          </w:tcPr>
          <w:p>
            <w:pPr>
              <w:pStyle w:val="2"/>
              <w:widowControl w:val="0"/>
              <w:spacing w:line="360" w:lineRule="auto"/>
              <w:jc w:val="center"/>
              <w:rPr>
                <w:lang w:val="en-US" w:eastAsia="zh-CN"/>
              </w:rPr>
            </w:pPr>
            <w:r>
              <w:rPr>
                <w:rFonts w:hint="eastAsia"/>
                <w:lang w:val="en-US" w:eastAsia="zh-CN"/>
              </w:rPr>
              <w:t>财务</w:t>
            </w:r>
          </w:p>
        </w:tc>
        <w:tc>
          <w:tcPr>
            <w:tcW w:w="2456" w:type="dxa"/>
            <w:vAlign w:val="center"/>
          </w:tcPr>
          <w:p>
            <w:pPr>
              <w:pStyle w:val="2"/>
              <w:widowControl w:val="0"/>
              <w:spacing w:line="360" w:lineRule="auto"/>
              <w:jc w:val="center"/>
              <w:rPr>
                <w:lang w:val="en-US" w:eastAsia="zh-CN"/>
              </w:rPr>
            </w:pPr>
            <w:r>
              <w:rPr>
                <w:rFonts w:hint="eastAsia"/>
                <w:lang w:val="en-US" w:eastAsia="zh-CN"/>
              </w:rPr>
              <w:t>研究员级高级会计师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8" w:hRule="atLeast"/>
          <w:jc w:val="center"/>
        </w:trPr>
        <w:tc>
          <w:tcPr>
            <w:tcW w:w="9158" w:type="dxa"/>
            <w:gridSpan w:val="8"/>
            <w:vAlign w:val="center"/>
          </w:tcPr>
          <w:p>
            <w:pPr>
              <w:pStyle w:val="2"/>
              <w:widowControl w:val="0"/>
              <w:spacing w:line="360" w:lineRule="auto"/>
              <w:jc w:val="both"/>
              <w:rPr>
                <w:lang w:val="en-US" w:eastAsia="zh-CN"/>
              </w:rPr>
            </w:pPr>
            <w:r>
              <w:rPr>
                <w:shd w:val="clear" w:color="auto" w:fill="E7E6E6" w:themeFill="background2"/>
              </w:rPr>
              <w:drawing>
                <wp:anchor distT="0" distB="0" distL="114300" distR="114300" simplePos="0" relativeHeight="251662336" behindDoc="0" locked="0" layoutInCell="1" allowOverlap="1">
                  <wp:simplePos x="0" y="0"/>
                  <wp:positionH relativeFrom="margin">
                    <wp:posOffset>3695700</wp:posOffset>
                  </wp:positionH>
                  <wp:positionV relativeFrom="paragraph">
                    <wp:posOffset>157480</wp:posOffset>
                  </wp:positionV>
                  <wp:extent cx="1165860" cy="628650"/>
                  <wp:effectExtent l="0" t="0" r="7620" b="11430"/>
                  <wp:wrapSquare wrapText="bothSides"/>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pic:cNvPicPr>
                            <a:picLocks noChangeAspect="1"/>
                          </pic:cNvPicPr>
                        </pic:nvPicPr>
                        <pic:blipFill>
                          <a:blip r:embed="rId8" cstate="print">
                            <a:clrChange>
                              <a:clrFrom>
                                <a:srgbClr val="C2BBA9"/>
                              </a:clrFrom>
                              <a:clrTo>
                                <a:srgbClr val="C2BBA9">
                                  <a:alpha val="0"/>
                                </a:srgbClr>
                              </a:clrTo>
                            </a:clrChange>
                            <a:biLevel thresh="50000"/>
                            <a:extLst>
                              <a:ext uri="{28A0092B-C50C-407E-A947-70E740481C1C}">
                                <a14:useLocalDpi xmlns:a14="http://schemas.microsoft.com/office/drawing/2010/main" val="0"/>
                              </a:ext>
                            </a:extLst>
                          </a:blip>
                          <a:stretch>
                            <a:fillRect/>
                          </a:stretch>
                        </pic:blipFill>
                        <pic:spPr>
                          <a:xfrm>
                            <a:off x="0" y="0"/>
                            <a:ext cx="1165860" cy="628650"/>
                          </a:xfrm>
                          <a:prstGeom prst="rect">
                            <a:avLst/>
                          </a:prstGeom>
                        </pic:spPr>
                      </pic:pic>
                    </a:graphicData>
                  </a:graphic>
                </wp:anchor>
              </w:drawing>
            </w:r>
            <w:r>
              <w:rPr>
                <w:rFonts w:hint="eastAsia" w:eastAsiaTheme="minorEastAsia"/>
                <w:lang w:eastAsia="zh-CN"/>
              </w:rPr>
              <w:drawing>
                <wp:anchor distT="0" distB="0" distL="114300" distR="114300" simplePos="0" relativeHeight="251661312" behindDoc="0" locked="0" layoutInCell="1" allowOverlap="1">
                  <wp:simplePos x="0" y="0"/>
                  <wp:positionH relativeFrom="column">
                    <wp:posOffset>2213610</wp:posOffset>
                  </wp:positionH>
                  <wp:positionV relativeFrom="paragraph">
                    <wp:posOffset>196215</wp:posOffset>
                  </wp:positionV>
                  <wp:extent cx="974725" cy="476885"/>
                  <wp:effectExtent l="50800" t="145415" r="56515" b="154940"/>
                  <wp:wrapSquare wrapText="bothSides"/>
                  <wp:docPr id="66" name="图片 66" descr="e34fd602dcf902176111091215703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e34fd602dcf902176111091215703a4"/>
                          <pic:cNvPicPr>
                            <a:picLocks noChangeAspect="1"/>
                          </pic:cNvPicPr>
                        </pic:nvPicPr>
                        <pic:blipFill>
                          <a:blip r:embed="rId9"/>
                          <a:srcRect l="52586" t="54407" r="12086" b="11847"/>
                          <a:stretch>
                            <a:fillRect/>
                          </a:stretch>
                        </pic:blipFill>
                        <pic:spPr>
                          <a:xfrm rot="1140000">
                            <a:off x="0" y="0"/>
                            <a:ext cx="974725" cy="476885"/>
                          </a:xfrm>
                          <a:prstGeom prst="rect">
                            <a:avLst/>
                          </a:prstGeom>
                        </pic:spPr>
                      </pic:pic>
                    </a:graphicData>
                  </a:graphic>
                </wp:anchor>
              </w:drawing>
            </w:r>
            <w:r>
              <w:rPr>
                <w:lang w:val="en-US" w:eastAsia="zh-CN"/>
              </w:rPr>
              <w:drawing>
                <wp:anchor distT="0" distB="0" distL="114300" distR="114300" simplePos="0" relativeHeight="251660288" behindDoc="0" locked="0" layoutInCell="1" allowOverlap="1">
                  <wp:simplePos x="0" y="0"/>
                  <wp:positionH relativeFrom="column">
                    <wp:posOffset>942975</wp:posOffset>
                  </wp:positionH>
                  <wp:positionV relativeFrom="paragraph">
                    <wp:posOffset>159385</wp:posOffset>
                  </wp:positionV>
                  <wp:extent cx="970280" cy="632460"/>
                  <wp:effectExtent l="0" t="0" r="5080" b="7620"/>
                  <wp:wrapSquare wrapText="bothSides"/>
                  <wp:docPr id="1" name="图片 1" descr="12d3c9a7eb05d8932c7a592e6e116f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2d3c9a7eb05d8932c7a592e6e116fa"/>
                          <pic:cNvPicPr>
                            <a:picLocks noChangeAspect="1"/>
                          </pic:cNvPicPr>
                        </pic:nvPicPr>
                        <pic:blipFill>
                          <a:blip r:embed="rId10"/>
                          <a:stretch>
                            <a:fillRect/>
                          </a:stretch>
                        </pic:blipFill>
                        <pic:spPr>
                          <a:xfrm>
                            <a:off x="0" y="0"/>
                            <a:ext cx="970280" cy="632460"/>
                          </a:xfrm>
                          <a:prstGeom prst="rect">
                            <a:avLst/>
                          </a:prstGeom>
                        </pic:spPr>
                      </pic:pic>
                    </a:graphicData>
                  </a:graphic>
                </wp:anchor>
              </w:drawing>
            </w:r>
          </w:p>
          <w:p>
            <w:pPr>
              <w:pStyle w:val="2"/>
              <w:widowControl w:val="0"/>
              <w:spacing w:line="360" w:lineRule="auto"/>
              <w:jc w:val="both"/>
              <w:rPr>
                <w:lang w:val="en-US" w:eastAsia="zh-CN"/>
              </w:rPr>
            </w:pPr>
          </w:p>
          <w:p>
            <w:pPr>
              <w:pStyle w:val="2"/>
              <w:widowControl w:val="0"/>
              <w:tabs>
                <w:tab w:val="left" w:pos="3964"/>
                <w:tab w:val="left" w:pos="7134"/>
              </w:tabs>
              <w:spacing w:line="360" w:lineRule="auto"/>
              <w:jc w:val="both"/>
              <w:rPr>
                <w:lang w:val="en-US" w:eastAsia="zh-CN"/>
              </w:rPr>
            </w:pPr>
            <w:r>
              <w:rPr>
                <w:rFonts w:hint="eastAsia"/>
                <w:lang w:val="en-US" w:eastAsia="zh-CN"/>
              </w:rPr>
              <w:t>专家签字：</w:t>
            </w:r>
            <w:r>
              <w:rPr>
                <w:rFonts w:hint="eastAsia"/>
                <w:lang w:val="en-US" w:eastAsia="zh-CN"/>
              </w:rPr>
              <w:tab/>
            </w:r>
            <w:r>
              <w:rPr>
                <w:rFonts w:hint="eastAsia"/>
                <w:lang w:val="en-US" w:eastAsia="zh-CN"/>
              </w:rPr>
              <w:tab/>
            </w:r>
          </w:p>
          <w:p>
            <w:pPr>
              <w:pStyle w:val="2"/>
              <w:widowControl w:val="0"/>
              <w:tabs>
                <w:tab w:val="left" w:pos="3964"/>
                <w:tab w:val="left" w:pos="7134"/>
              </w:tabs>
              <w:spacing w:line="360" w:lineRule="auto"/>
              <w:jc w:val="both"/>
              <w:rPr>
                <w:lang w:val="en-US" w:eastAsia="zh-CN"/>
              </w:rPr>
            </w:pPr>
          </w:p>
          <w:p>
            <w:pPr>
              <w:pStyle w:val="2"/>
              <w:widowControl w:val="0"/>
              <w:tabs>
                <w:tab w:val="left" w:pos="3964"/>
                <w:tab w:val="left" w:pos="7134"/>
              </w:tabs>
              <w:spacing w:line="360" w:lineRule="auto"/>
              <w:jc w:val="both"/>
              <w:rPr>
                <w:lang w:val="en-US" w:eastAsia="zh-CN"/>
              </w:rPr>
            </w:pPr>
            <w:r>
              <w:rPr>
                <w:rFonts w:hint="eastAsia"/>
                <w:lang w:val="en-US" w:eastAsia="zh-CN"/>
              </w:rPr>
              <w:t xml:space="preserve">    </w:t>
            </w:r>
          </w:p>
          <w:p>
            <w:pPr>
              <w:pStyle w:val="2"/>
              <w:widowControl w:val="0"/>
              <w:tabs>
                <w:tab w:val="left" w:pos="3964"/>
                <w:tab w:val="left" w:pos="7134"/>
              </w:tabs>
              <w:spacing w:line="360" w:lineRule="auto"/>
              <w:jc w:val="both"/>
              <w:rPr>
                <w:lang w:val="en-US" w:eastAsia="zh-CN"/>
              </w:rPr>
            </w:pPr>
            <w:r>
              <w:rPr>
                <w:lang w:val="en-US" w:eastAsia="zh-CN"/>
              </w:rPr>
              <w:drawing>
                <wp:anchor distT="0" distB="0" distL="114300" distR="114300" simplePos="0" relativeHeight="251663360" behindDoc="0" locked="0" layoutInCell="1" allowOverlap="1">
                  <wp:simplePos x="0" y="0"/>
                  <wp:positionH relativeFrom="column">
                    <wp:posOffset>2943225</wp:posOffset>
                  </wp:positionH>
                  <wp:positionV relativeFrom="paragraph">
                    <wp:posOffset>165735</wp:posOffset>
                  </wp:positionV>
                  <wp:extent cx="990600" cy="438150"/>
                  <wp:effectExtent l="0" t="0" r="0" b="3810"/>
                  <wp:wrapSquare wrapText="bothSides"/>
                  <wp:docPr id="67" name="图片 67" descr="16239891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1623989158(1)"/>
                          <pic:cNvPicPr>
                            <a:picLocks noChangeAspect="1"/>
                          </pic:cNvPicPr>
                        </pic:nvPicPr>
                        <pic:blipFill>
                          <a:blip r:embed="rId11"/>
                          <a:stretch>
                            <a:fillRect/>
                          </a:stretch>
                        </pic:blipFill>
                        <pic:spPr>
                          <a:xfrm>
                            <a:off x="0" y="0"/>
                            <a:ext cx="990600" cy="438150"/>
                          </a:xfrm>
                          <a:prstGeom prst="rect">
                            <a:avLst/>
                          </a:prstGeom>
                        </pic:spPr>
                      </pic:pic>
                    </a:graphicData>
                  </a:graphic>
                </wp:anchor>
              </w:drawing>
            </w:r>
          </w:p>
          <w:p>
            <w:pPr>
              <w:pStyle w:val="2"/>
              <w:widowControl w:val="0"/>
              <w:tabs>
                <w:tab w:val="left" w:pos="3964"/>
                <w:tab w:val="left" w:pos="7134"/>
              </w:tabs>
              <w:spacing w:line="360" w:lineRule="auto"/>
              <w:jc w:val="both"/>
              <w:rPr>
                <w:lang w:val="en-US" w:eastAsia="zh-CN"/>
              </w:rPr>
            </w:pPr>
            <w:r>
              <w:rPr>
                <w:rFonts w:hint="eastAsia"/>
                <w:lang w:val="en-US" w:eastAsia="zh-CN"/>
              </w:rPr>
              <w:t xml:space="preserve">               </w:t>
            </w:r>
            <w:r>
              <w:rPr>
                <w:b/>
                <w:bCs/>
                <w:lang w:val="en-US" w:eastAsia="zh-CN"/>
              </w:rPr>
              <w:drawing>
                <wp:inline distT="0" distB="0" distL="0" distR="0">
                  <wp:extent cx="862965" cy="483235"/>
                  <wp:effectExtent l="0" t="0" r="0" b="4445"/>
                  <wp:docPr id="13" name="图片 13" descr="曹堂哲毛笔.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曹堂哲毛笔.jpg"/>
                          <pic:cNvPicPr>
                            <a:picLocks noChangeAspect="1"/>
                          </pic:cNvPicPr>
                        </pic:nvPicPr>
                        <pic:blipFill>
                          <a:blip r:embed="rId12" cstate="print">
                            <a:clrChange>
                              <a:clrFrom>
                                <a:srgbClr val="FEFFFF"/>
                              </a:clrFrom>
                              <a:clrTo>
                                <a:srgbClr val="FEFFFF">
                                  <a:alpha val="0"/>
                                </a:srgbClr>
                              </a:clrTo>
                            </a:clrChange>
                          </a:blip>
                          <a:stretch>
                            <a:fillRect/>
                          </a:stretch>
                        </pic:blipFill>
                        <pic:spPr>
                          <a:xfrm>
                            <a:off x="0" y="0"/>
                            <a:ext cx="867722" cy="486117"/>
                          </a:xfrm>
                          <a:prstGeom prst="rect">
                            <a:avLst/>
                          </a:prstGeom>
                        </pic:spPr>
                      </pic:pic>
                    </a:graphicData>
                  </a:graphic>
                </wp:inline>
              </w:drawing>
            </w:r>
          </w:p>
          <w:p>
            <w:pPr>
              <w:pStyle w:val="2"/>
              <w:widowControl w:val="0"/>
              <w:tabs>
                <w:tab w:val="left" w:pos="3964"/>
                <w:tab w:val="left" w:pos="7134"/>
              </w:tabs>
              <w:spacing w:line="360" w:lineRule="auto"/>
              <w:jc w:val="both"/>
              <w:rPr>
                <w:lang w:val="en-US" w:eastAsia="zh-CN"/>
              </w:rPr>
            </w:pPr>
          </w:p>
        </w:tc>
      </w:tr>
    </w:tbl>
    <w:p>
      <w:pPr>
        <w:spacing w:line="360" w:lineRule="auto"/>
        <w:ind w:firstLine="6960" w:firstLineChars="2900"/>
        <w:rPr>
          <w:rFonts w:ascii="宋体" w:hAnsi="宋体" w:cs="宋体"/>
          <w:color w:val="000008"/>
          <w:sz w:val="24"/>
          <w:szCs w:val="24"/>
          <w:lang w:bidi="ar"/>
        </w:rPr>
      </w:pPr>
    </w:p>
    <w:p>
      <w:pPr>
        <w:pStyle w:val="2"/>
        <w:spacing w:line="360" w:lineRule="auto"/>
        <w:rPr>
          <w:rFonts w:ascii="宋体" w:hAnsi="宋体" w:cs="宋体"/>
          <w:color w:val="000008"/>
          <w:szCs w:val="24"/>
          <w:lang w:val="en-US" w:eastAsia="zh-CN" w:bidi="ar"/>
        </w:rPr>
      </w:pPr>
    </w:p>
    <w:p>
      <w:pPr>
        <w:pStyle w:val="2"/>
        <w:spacing w:line="360" w:lineRule="auto"/>
        <w:rPr>
          <w:rFonts w:ascii="宋体" w:hAnsi="宋体" w:cs="宋体"/>
          <w:color w:val="000008"/>
          <w:szCs w:val="24"/>
          <w:lang w:val="en-US" w:eastAsia="zh-CN" w:bidi="ar"/>
        </w:rPr>
      </w:pPr>
    </w:p>
    <w:p>
      <w:pPr>
        <w:pStyle w:val="2"/>
        <w:spacing w:line="360" w:lineRule="auto"/>
        <w:rPr>
          <w:rFonts w:ascii="宋体" w:hAnsi="宋体" w:cs="宋体"/>
          <w:color w:val="000008"/>
          <w:szCs w:val="24"/>
          <w:lang w:val="en-US" w:eastAsia="zh-CN" w:bidi="ar"/>
        </w:rPr>
      </w:pPr>
    </w:p>
    <w:p>
      <w:pPr>
        <w:pStyle w:val="2"/>
        <w:spacing w:line="360" w:lineRule="auto"/>
        <w:rPr>
          <w:rFonts w:ascii="宋体" w:hAnsi="宋体" w:cs="宋体"/>
          <w:color w:val="000008"/>
          <w:szCs w:val="24"/>
          <w:lang w:val="en-US" w:eastAsia="zh-CN" w:bidi="ar"/>
        </w:rPr>
      </w:pPr>
      <w:r>
        <w:rPr>
          <w:rFonts w:hint="eastAsia" w:ascii="宋体" w:hAnsi="宋体" w:cs="宋体"/>
          <w:color w:val="000008"/>
          <w:szCs w:val="24"/>
          <w:lang w:val="en-US" w:eastAsia="zh-CN" w:bidi="ar"/>
        </w:rPr>
        <w:t xml:space="preserve">                                                      2022年12月18日</w:t>
      </w:r>
    </w:p>
    <w:p>
      <w:pPr>
        <w:pStyle w:val="2"/>
        <w:spacing w:line="360" w:lineRule="auto"/>
        <w:rPr>
          <w:lang w:val="en-US" w:eastAsia="zh-CN"/>
        </w:rPr>
      </w:pPr>
    </w:p>
    <w:p>
      <w:pPr>
        <w:pStyle w:val="2"/>
        <w:spacing w:line="360" w:lineRule="auto"/>
        <w:rPr>
          <w:lang w:val="en-US" w:eastAsia="zh-CN"/>
        </w:rPr>
      </w:pPr>
    </w:p>
    <w:p>
      <w:pPr>
        <w:spacing w:line="360" w:lineRule="auto"/>
        <w:rPr>
          <w:rFonts w:ascii="楷体" w:hAnsi="楷体" w:eastAsia="楷体" w:cs="楷体_GB2312"/>
          <w:sz w:val="32"/>
          <w:szCs w:val="32"/>
        </w:rPr>
      </w:pPr>
      <w:r>
        <w:rPr>
          <w:rFonts w:hint="eastAsia" w:ascii="楷体" w:hAnsi="楷体" w:eastAsia="楷体" w:cs="楷体_GB2312"/>
          <w:sz w:val="32"/>
          <w:szCs w:val="32"/>
        </w:rPr>
        <w:br w:type="page"/>
      </w:r>
    </w:p>
    <w:p>
      <w:pPr>
        <w:spacing w:line="360" w:lineRule="auto"/>
        <w:outlineLvl w:val="0"/>
        <w:rPr>
          <w:rFonts w:ascii="楷体" w:hAnsi="楷体" w:eastAsia="楷体" w:cs="楷体_GB2312"/>
          <w:sz w:val="32"/>
          <w:szCs w:val="32"/>
        </w:rPr>
      </w:pPr>
      <w:bookmarkStart w:id="45" w:name="_Toc22048"/>
      <w:r>
        <w:rPr>
          <w:rFonts w:hint="eastAsia" w:ascii="楷体" w:hAnsi="楷体" w:eastAsia="楷体" w:cs="楷体_GB2312"/>
          <w:sz w:val="32"/>
          <w:szCs w:val="32"/>
        </w:rPr>
        <w:t>附件</w:t>
      </w:r>
      <w:r>
        <w:rPr>
          <w:rFonts w:hint="eastAsia" w:ascii="楷体" w:hAnsi="楷体" w:eastAsia="楷体" w:cs="楷体_GB2312"/>
          <w:sz w:val="32"/>
          <w:szCs w:val="32"/>
          <w:lang w:val="en-US" w:eastAsia="zh-CN"/>
        </w:rPr>
        <w:t>5</w:t>
      </w:r>
      <w:r>
        <w:rPr>
          <w:rFonts w:hint="eastAsia" w:ascii="楷体" w:hAnsi="楷体" w:eastAsia="楷体" w:cs="楷体_GB2312"/>
          <w:sz w:val="32"/>
          <w:szCs w:val="32"/>
        </w:rPr>
        <w:t>：绩效评价报告专家评审表</w:t>
      </w:r>
      <w:bookmarkEnd w:id="45"/>
    </w:p>
    <w:p>
      <w:pPr>
        <w:spacing w:line="360" w:lineRule="auto"/>
        <w:jc w:val="center"/>
        <w:rPr>
          <w:rFonts w:ascii="方正小标宋简体" w:hAnsi="方正小标宋简体" w:eastAsia="方正小标宋简体" w:cs="方正小标宋简体"/>
          <w:color w:val="000000"/>
          <w:sz w:val="36"/>
          <w:szCs w:val="36"/>
          <w:lang w:bidi="ar"/>
        </w:rPr>
      </w:pPr>
      <w:r>
        <w:rPr>
          <w:rFonts w:ascii="方正小标宋简体" w:hAnsi="方正小标宋简体" w:eastAsia="方正小标宋简体" w:cs="方正小标宋简体"/>
          <w:color w:val="000000"/>
          <w:sz w:val="36"/>
          <w:szCs w:val="36"/>
          <w:lang w:bidi="ar"/>
        </w:rPr>
        <w:t>绩效评价报告专家评审表</w:t>
      </w:r>
    </w:p>
    <w:p>
      <w:pPr>
        <w:spacing w:line="360" w:lineRule="auto"/>
        <w:rPr>
          <w:rFonts w:hint="eastAsia" w:ascii="宋体" w:hAnsi="宋体" w:eastAsia="宋体" w:cs="宋体"/>
          <w:color w:val="000000"/>
          <w:sz w:val="23"/>
          <w:szCs w:val="23"/>
          <w:lang w:eastAsia="zh-CN" w:bidi="ar"/>
        </w:rPr>
      </w:pPr>
      <w:r>
        <w:rPr>
          <w:rFonts w:hint="eastAsia" w:ascii="宋体" w:hAnsi="宋体" w:cs="宋体"/>
          <w:color w:val="000000"/>
          <w:sz w:val="23"/>
          <w:szCs w:val="23"/>
          <w:lang w:bidi="ar"/>
        </w:rPr>
        <w:t>项目名称：</w:t>
      </w:r>
      <w:r>
        <w:rPr>
          <w:rFonts w:hint="eastAsia" w:ascii="宋体" w:hAnsi="宋体" w:cs="宋体"/>
          <w:color w:val="000000"/>
          <w:sz w:val="23"/>
          <w:szCs w:val="23"/>
          <w:lang w:eastAsia="zh-CN" w:bidi="ar"/>
        </w:rPr>
        <w:t>残疾人事业发展补助资金</w:t>
      </w:r>
    </w:p>
    <w:tbl>
      <w:tblPr>
        <w:tblStyle w:val="10"/>
        <w:tblW w:w="9614" w:type="dxa"/>
        <w:tblInd w:w="-283" w:type="dxa"/>
        <w:tblLayout w:type="fixed"/>
        <w:tblCellMar>
          <w:top w:w="0" w:type="dxa"/>
          <w:left w:w="108" w:type="dxa"/>
          <w:bottom w:w="0" w:type="dxa"/>
          <w:right w:w="108" w:type="dxa"/>
        </w:tblCellMar>
      </w:tblPr>
      <w:tblGrid>
        <w:gridCol w:w="704"/>
        <w:gridCol w:w="1231"/>
        <w:gridCol w:w="1222"/>
        <w:gridCol w:w="705"/>
        <w:gridCol w:w="4652"/>
        <w:gridCol w:w="504"/>
        <w:gridCol w:w="596"/>
      </w:tblGrid>
      <w:tr>
        <w:tblPrEx>
          <w:tblCellMar>
            <w:top w:w="0" w:type="dxa"/>
            <w:left w:w="108" w:type="dxa"/>
            <w:bottom w:w="0" w:type="dxa"/>
            <w:right w:w="108" w:type="dxa"/>
          </w:tblCellMar>
        </w:tblPrEx>
        <w:trPr>
          <w:trHeight w:val="542" w:hRule="atLeast"/>
        </w:trPr>
        <w:tc>
          <w:tcPr>
            <w:tcW w:w="70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b/>
                <w:bCs/>
                <w:color w:val="000000"/>
                <w:sz w:val="23"/>
                <w:szCs w:val="23"/>
              </w:rPr>
            </w:pPr>
            <w:r>
              <w:rPr>
                <w:rFonts w:hint="eastAsia" w:ascii="宋体" w:hAnsi="宋体" w:cs="宋体"/>
                <w:b/>
                <w:bCs/>
                <w:color w:val="000000"/>
                <w:sz w:val="23"/>
                <w:szCs w:val="23"/>
                <w:lang w:bidi="ar"/>
              </w:rPr>
              <w:t>序号</w:t>
            </w:r>
          </w:p>
        </w:tc>
        <w:tc>
          <w:tcPr>
            <w:tcW w:w="123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b/>
                <w:bCs/>
                <w:color w:val="000000"/>
                <w:sz w:val="23"/>
                <w:szCs w:val="23"/>
              </w:rPr>
            </w:pPr>
            <w:r>
              <w:rPr>
                <w:rFonts w:hint="eastAsia" w:ascii="宋体" w:hAnsi="宋体" w:cs="宋体"/>
                <w:b/>
                <w:bCs/>
                <w:color w:val="000000"/>
                <w:sz w:val="23"/>
                <w:szCs w:val="23"/>
                <w:lang w:bidi="ar"/>
              </w:rPr>
              <w:t>评审类别</w:t>
            </w:r>
          </w:p>
        </w:tc>
        <w:tc>
          <w:tcPr>
            <w:tcW w:w="1222" w:type="dxa"/>
            <w:tcBorders>
              <w:top w:val="single" w:color="000000" w:sz="4" w:space="0"/>
              <w:left w:val="nil"/>
              <w:bottom w:val="single" w:color="000000" w:sz="4" w:space="0"/>
              <w:right w:val="single" w:color="000000" w:sz="4" w:space="0"/>
            </w:tcBorders>
            <w:vAlign w:val="center"/>
          </w:tcPr>
          <w:p>
            <w:pPr>
              <w:spacing w:line="360" w:lineRule="auto"/>
              <w:jc w:val="center"/>
              <w:textAlignment w:val="center"/>
              <w:rPr>
                <w:rFonts w:ascii="宋体" w:hAnsi="宋体" w:cs="宋体"/>
                <w:b/>
                <w:bCs/>
                <w:color w:val="000000"/>
                <w:sz w:val="23"/>
                <w:szCs w:val="23"/>
              </w:rPr>
            </w:pPr>
            <w:r>
              <w:rPr>
                <w:rFonts w:hint="eastAsia" w:ascii="宋体" w:hAnsi="宋体" w:cs="宋体"/>
                <w:b/>
                <w:bCs/>
                <w:color w:val="000000"/>
                <w:sz w:val="23"/>
                <w:szCs w:val="23"/>
                <w:lang w:bidi="ar"/>
              </w:rPr>
              <w:t>评审项目</w:t>
            </w:r>
          </w:p>
        </w:tc>
        <w:tc>
          <w:tcPr>
            <w:tcW w:w="70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b/>
                <w:bCs/>
                <w:color w:val="000000"/>
                <w:sz w:val="23"/>
                <w:szCs w:val="23"/>
              </w:rPr>
            </w:pPr>
            <w:r>
              <w:rPr>
                <w:rFonts w:hint="eastAsia" w:ascii="宋体" w:hAnsi="宋体" w:cs="宋体"/>
                <w:b/>
                <w:bCs/>
                <w:color w:val="000000"/>
                <w:sz w:val="23"/>
                <w:szCs w:val="23"/>
                <w:lang w:bidi="ar"/>
              </w:rPr>
              <w:t>分值</w:t>
            </w:r>
          </w:p>
        </w:tc>
        <w:tc>
          <w:tcPr>
            <w:tcW w:w="4652" w:type="dxa"/>
            <w:tcBorders>
              <w:top w:val="single" w:color="000000" w:sz="4" w:space="0"/>
              <w:left w:val="nil"/>
              <w:bottom w:val="single" w:color="000000" w:sz="4" w:space="0"/>
              <w:right w:val="single" w:color="000000" w:sz="4" w:space="0"/>
            </w:tcBorders>
            <w:vAlign w:val="center"/>
          </w:tcPr>
          <w:p>
            <w:pPr>
              <w:spacing w:line="360" w:lineRule="auto"/>
              <w:jc w:val="center"/>
              <w:textAlignment w:val="center"/>
              <w:rPr>
                <w:rFonts w:ascii="宋体" w:hAnsi="宋体" w:cs="宋体"/>
                <w:b/>
                <w:bCs/>
                <w:color w:val="000000"/>
                <w:sz w:val="23"/>
                <w:szCs w:val="23"/>
              </w:rPr>
            </w:pPr>
            <w:r>
              <w:rPr>
                <w:rFonts w:hint="eastAsia" w:ascii="宋体" w:hAnsi="宋体" w:cs="宋体"/>
                <w:b/>
                <w:bCs/>
                <w:color w:val="000000"/>
                <w:sz w:val="23"/>
                <w:szCs w:val="23"/>
                <w:lang w:bidi="ar"/>
              </w:rPr>
              <w:t>评审内容及标准</w:t>
            </w:r>
          </w:p>
        </w:tc>
        <w:tc>
          <w:tcPr>
            <w:tcW w:w="50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b/>
                <w:bCs/>
                <w:color w:val="000000"/>
                <w:sz w:val="23"/>
                <w:szCs w:val="23"/>
              </w:rPr>
            </w:pPr>
            <w:r>
              <w:rPr>
                <w:rFonts w:hint="eastAsia" w:ascii="宋体" w:hAnsi="宋体" w:cs="宋体"/>
                <w:b/>
                <w:bCs/>
                <w:color w:val="000000"/>
                <w:sz w:val="23"/>
                <w:szCs w:val="23"/>
                <w:lang w:bidi="ar"/>
              </w:rPr>
              <w:t>得分</w:t>
            </w:r>
          </w:p>
        </w:tc>
        <w:tc>
          <w:tcPr>
            <w:tcW w:w="5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b/>
                <w:bCs/>
                <w:color w:val="000000"/>
                <w:sz w:val="23"/>
                <w:szCs w:val="23"/>
              </w:rPr>
            </w:pPr>
            <w:r>
              <w:rPr>
                <w:rFonts w:hint="eastAsia" w:ascii="宋体" w:hAnsi="宋体" w:cs="宋体"/>
                <w:b/>
                <w:bCs/>
                <w:color w:val="000000"/>
                <w:sz w:val="23"/>
                <w:szCs w:val="23"/>
                <w:lang w:bidi="ar"/>
              </w:rPr>
              <w:t>备注</w:t>
            </w:r>
          </w:p>
        </w:tc>
      </w:tr>
      <w:tr>
        <w:tblPrEx>
          <w:tblCellMar>
            <w:top w:w="0" w:type="dxa"/>
            <w:left w:w="108" w:type="dxa"/>
            <w:bottom w:w="0" w:type="dxa"/>
            <w:right w:w="108" w:type="dxa"/>
          </w:tblCellMar>
        </w:tblPrEx>
        <w:trPr>
          <w:trHeight w:val="404" w:hRule="atLeast"/>
        </w:trPr>
        <w:tc>
          <w:tcPr>
            <w:tcW w:w="704"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一</w:t>
            </w:r>
          </w:p>
        </w:tc>
        <w:tc>
          <w:tcPr>
            <w:tcW w:w="1231"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报告架构（10分）</w:t>
            </w:r>
          </w:p>
        </w:tc>
        <w:tc>
          <w:tcPr>
            <w:tcW w:w="122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报告结构</w:t>
            </w:r>
          </w:p>
        </w:tc>
        <w:tc>
          <w:tcPr>
            <w:tcW w:w="70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5</w:t>
            </w:r>
          </w:p>
        </w:tc>
        <w:tc>
          <w:tcPr>
            <w:tcW w:w="4652" w:type="dxa"/>
            <w:tcBorders>
              <w:top w:val="single" w:color="000000" w:sz="4" w:space="0"/>
              <w:left w:val="nil"/>
              <w:bottom w:val="single" w:color="000000" w:sz="4" w:space="0"/>
              <w:right w:val="single" w:color="000000" w:sz="4" w:space="0"/>
            </w:tcBorders>
            <w:vAlign w:val="center"/>
          </w:tcPr>
          <w:p>
            <w:pPr>
              <w:spacing w:line="360" w:lineRule="auto"/>
              <w:jc w:val="left"/>
              <w:textAlignment w:val="center"/>
              <w:rPr>
                <w:rFonts w:ascii="宋体" w:hAnsi="宋体" w:cs="宋体"/>
                <w:color w:val="000000"/>
                <w:sz w:val="23"/>
                <w:szCs w:val="23"/>
              </w:rPr>
            </w:pPr>
            <w:r>
              <w:rPr>
                <w:rFonts w:hint="eastAsia" w:ascii="宋体" w:hAnsi="宋体" w:cs="宋体"/>
                <w:color w:val="000000"/>
                <w:sz w:val="23"/>
                <w:szCs w:val="23"/>
                <w:lang w:bidi="ar"/>
              </w:rPr>
              <w:t>报告结构是否合理，是否规范。</w:t>
            </w:r>
          </w:p>
        </w:tc>
        <w:tc>
          <w:tcPr>
            <w:tcW w:w="50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5</w:t>
            </w:r>
          </w:p>
        </w:tc>
        <w:tc>
          <w:tcPr>
            <w:tcW w:w="5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b/>
                <w:bCs/>
                <w:color w:val="000000"/>
                <w:sz w:val="23"/>
                <w:szCs w:val="23"/>
              </w:rPr>
            </w:pPr>
          </w:p>
        </w:tc>
      </w:tr>
      <w:tr>
        <w:tblPrEx>
          <w:tblCellMar>
            <w:top w:w="0" w:type="dxa"/>
            <w:left w:w="108" w:type="dxa"/>
            <w:bottom w:w="0" w:type="dxa"/>
            <w:right w:w="108" w:type="dxa"/>
          </w:tblCellMar>
        </w:tblPrEx>
        <w:trPr>
          <w:trHeight w:val="369" w:hRule="atLeast"/>
        </w:trPr>
        <w:tc>
          <w:tcPr>
            <w:tcW w:w="70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color w:val="000000"/>
                <w:sz w:val="23"/>
                <w:szCs w:val="23"/>
              </w:rPr>
            </w:pPr>
          </w:p>
        </w:tc>
        <w:tc>
          <w:tcPr>
            <w:tcW w:w="123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color w:val="000000"/>
                <w:sz w:val="23"/>
                <w:szCs w:val="23"/>
              </w:rPr>
            </w:pPr>
          </w:p>
        </w:tc>
        <w:tc>
          <w:tcPr>
            <w:tcW w:w="122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文字水平</w:t>
            </w:r>
          </w:p>
        </w:tc>
        <w:tc>
          <w:tcPr>
            <w:tcW w:w="70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5</w:t>
            </w:r>
          </w:p>
        </w:tc>
        <w:tc>
          <w:tcPr>
            <w:tcW w:w="4652" w:type="dxa"/>
            <w:tcBorders>
              <w:top w:val="single" w:color="000000" w:sz="4" w:space="0"/>
              <w:left w:val="nil"/>
              <w:bottom w:val="single" w:color="000000" w:sz="4" w:space="0"/>
              <w:right w:val="single" w:color="000000" w:sz="4" w:space="0"/>
            </w:tcBorders>
            <w:vAlign w:val="center"/>
          </w:tcPr>
          <w:p>
            <w:pPr>
              <w:spacing w:line="360" w:lineRule="auto"/>
              <w:jc w:val="left"/>
              <w:textAlignment w:val="center"/>
              <w:rPr>
                <w:rFonts w:ascii="宋体" w:hAnsi="宋体" w:cs="宋体"/>
                <w:color w:val="000000"/>
                <w:sz w:val="23"/>
                <w:szCs w:val="23"/>
              </w:rPr>
            </w:pPr>
            <w:r>
              <w:rPr>
                <w:rFonts w:hint="eastAsia" w:ascii="宋体" w:hAnsi="宋体" w:cs="宋体"/>
                <w:color w:val="000000"/>
                <w:sz w:val="23"/>
                <w:szCs w:val="23"/>
                <w:lang w:bidi="ar"/>
              </w:rPr>
              <w:t>报告文字是否精炼，是否简洁。</w:t>
            </w:r>
          </w:p>
        </w:tc>
        <w:tc>
          <w:tcPr>
            <w:tcW w:w="50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4</w:t>
            </w:r>
          </w:p>
        </w:tc>
        <w:tc>
          <w:tcPr>
            <w:tcW w:w="5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b/>
                <w:bCs/>
                <w:color w:val="000000"/>
                <w:sz w:val="23"/>
                <w:szCs w:val="23"/>
              </w:rPr>
            </w:pPr>
          </w:p>
        </w:tc>
      </w:tr>
      <w:tr>
        <w:tblPrEx>
          <w:tblCellMar>
            <w:top w:w="0" w:type="dxa"/>
            <w:left w:w="108" w:type="dxa"/>
            <w:bottom w:w="0" w:type="dxa"/>
            <w:right w:w="108" w:type="dxa"/>
          </w:tblCellMar>
        </w:tblPrEx>
        <w:trPr>
          <w:trHeight w:val="350" w:hRule="atLeast"/>
        </w:trPr>
        <w:tc>
          <w:tcPr>
            <w:tcW w:w="704"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二</w:t>
            </w:r>
          </w:p>
        </w:tc>
        <w:tc>
          <w:tcPr>
            <w:tcW w:w="1231"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报告内容（40分）</w:t>
            </w:r>
          </w:p>
        </w:tc>
        <w:tc>
          <w:tcPr>
            <w:tcW w:w="122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项目概况</w:t>
            </w:r>
          </w:p>
        </w:tc>
        <w:tc>
          <w:tcPr>
            <w:tcW w:w="70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5</w:t>
            </w:r>
          </w:p>
        </w:tc>
        <w:tc>
          <w:tcPr>
            <w:tcW w:w="465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left"/>
              <w:textAlignment w:val="center"/>
              <w:rPr>
                <w:rFonts w:ascii="宋体" w:hAnsi="宋体" w:cs="宋体"/>
                <w:color w:val="000000"/>
                <w:sz w:val="23"/>
                <w:szCs w:val="23"/>
              </w:rPr>
            </w:pPr>
            <w:r>
              <w:rPr>
                <w:rFonts w:hint="eastAsia" w:ascii="宋体" w:hAnsi="宋体" w:cs="宋体"/>
                <w:color w:val="000000"/>
                <w:sz w:val="23"/>
                <w:szCs w:val="23"/>
                <w:lang w:bidi="ar"/>
              </w:rPr>
              <w:t>是否有项目概况介绍，描述是否清楚。</w:t>
            </w:r>
          </w:p>
        </w:tc>
        <w:tc>
          <w:tcPr>
            <w:tcW w:w="50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5</w:t>
            </w:r>
          </w:p>
        </w:tc>
        <w:tc>
          <w:tcPr>
            <w:tcW w:w="59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s="宋体"/>
                <w:color w:val="000000"/>
                <w:sz w:val="23"/>
                <w:szCs w:val="23"/>
              </w:rPr>
            </w:pPr>
          </w:p>
        </w:tc>
      </w:tr>
      <w:tr>
        <w:tblPrEx>
          <w:tblCellMar>
            <w:top w:w="0" w:type="dxa"/>
            <w:left w:w="108" w:type="dxa"/>
            <w:bottom w:w="0" w:type="dxa"/>
            <w:right w:w="108" w:type="dxa"/>
          </w:tblCellMar>
        </w:tblPrEx>
        <w:trPr>
          <w:trHeight w:val="620" w:hRule="atLeast"/>
        </w:trPr>
        <w:tc>
          <w:tcPr>
            <w:tcW w:w="70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color w:val="000000"/>
                <w:sz w:val="23"/>
                <w:szCs w:val="23"/>
              </w:rPr>
            </w:pPr>
          </w:p>
        </w:tc>
        <w:tc>
          <w:tcPr>
            <w:tcW w:w="123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color w:val="000000"/>
                <w:sz w:val="23"/>
                <w:szCs w:val="23"/>
              </w:rPr>
            </w:pPr>
          </w:p>
        </w:tc>
        <w:tc>
          <w:tcPr>
            <w:tcW w:w="122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绩效目标</w:t>
            </w:r>
          </w:p>
        </w:tc>
        <w:tc>
          <w:tcPr>
            <w:tcW w:w="70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5</w:t>
            </w:r>
          </w:p>
        </w:tc>
        <w:tc>
          <w:tcPr>
            <w:tcW w:w="465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left"/>
              <w:textAlignment w:val="center"/>
              <w:rPr>
                <w:rFonts w:ascii="宋体" w:hAnsi="宋体" w:cs="宋体"/>
                <w:color w:val="000000"/>
                <w:sz w:val="23"/>
                <w:szCs w:val="23"/>
              </w:rPr>
            </w:pPr>
            <w:r>
              <w:rPr>
                <w:rFonts w:hint="eastAsia" w:ascii="宋体" w:hAnsi="宋体" w:cs="宋体"/>
                <w:color w:val="000000"/>
                <w:sz w:val="23"/>
                <w:szCs w:val="23"/>
                <w:lang w:bidi="ar"/>
              </w:rPr>
              <w:t>是否有被评价项目的绩效目标，描述是否清楚。</w:t>
            </w:r>
          </w:p>
        </w:tc>
        <w:tc>
          <w:tcPr>
            <w:tcW w:w="50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5</w:t>
            </w:r>
          </w:p>
        </w:tc>
        <w:tc>
          <w:tcPr>
            <w:tcW w:w="59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s="宋体"/>
                <w:color w:val="000000"/>
                <w:sz w:val="23"/>
                <w:szCs w:val="23"/>
              </w:rPr>
            </w:pPr>
          </w:p>
        </w:tc>
      </w:tr>
      <w:tr>
        <w:tblPrEx>
          <w:tblCellMar>
            <w:top w:w="0" w:type="dxa"/>
            <w:left w:w="108" w:type="dxa"/>
            <w:bottom w:w="0" w:type="dxa"/>
            <w:right w:w="108" w:type="dxa"/>
          </w:tblCellMar>
        </w:tblPrEx>
        <w:trPr>
          <w:trHeight w:val="620" w:hRule="atLeast"/>
        </w:trPr>
        <w:tc>
          <w:tcPr>
            <w:tcW w:w="70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color w:val="000000"/>
                <w:sz w:val="23"/>
                <w:szCs w:val="23"/>
              </w:rPr>
            </w:pPr>
          </w:p>
        </w:tc>
        <w:tc>
          <w:tcPr>
            <w:tcW w:w="123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color w:val="000000"/>
                <w:sz w:val="23"/>
                <w:szCs w:val="23"/>
              </w:rPr>
            </w:pPr>
          </w:p>
        </w:tc>
        <w:tc>
          <w:tcPr>
            <w:tcW w:w="122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评分依据</w:t>
            </w:r>
          </w:p>
        </w:tc>
        <w:tc>
          <w:tcPr>
            <w:tcW w:w="70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5</w:t>
            </w:r>
          </w:p>
        </w:tc>
        <w:tc>
          <w:tcPr>
            <w:tcW w:w="465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left"/>
              <w:textAlignment w:val="center"/>
              <w:rPr>
                <w:rFonts w:ascii="宋体" w:hAnsi="宋体" w:cs="宋体"/>
                <w:color w:val="000000"/>
                <w:sz w:val="23"/>
                <w:szCs w:val="23"/>
              </w:rPr>
            </w:pPr>
            <w:r>
              <w:rPr>
                <w:rFonts w:hint="eastAsia" w:ascii="宋体" w:hAnsi="宋体" w:cs="宋体"/>
                <w:color w:val="000000"/>
                <w:sz w:val="23"/>
                <w:szCs w:val="23"/>
                <w:lang w:bidi="ar"/>
              </w:rPr>
              <w:t>有无对评价工作依据政策文件的描述，依据是否充分。</w:t>
            </w:r>
          </w:p>
        </w:tc>
        <w:tc>
          <w:tcPr>
            <w:tcW w:w="50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5</w:t>
            </w:r>
          </w:p>
        </w:tc>
        <w:tc>
          <w:tcPr>
            <w:tcW w:w="59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s="宋体"/>
                <w:color w:val="000000"/>
                <w:sz w:val="23"/>
                <w:szCs w:val="23"/>
              </w:rPr>
            </w:pPr>
          </w:p>
        </w:tc>
      </w:tr>
      <w:tr>
        <w:tblPrEx>
          <w:tblCellMar>
            <w:top w:w="0" w:type="dxa"/>
            <w:left w:w="108" w:type="dxa"/>
            <w:bottom w:w="0" w:type="dxa"/>
            <w:right w:w="108" w:type="dxa"/>
          </w:tblCellMar>
        </w:tblPrEx>
        <w:trPr>
          <w:trHeight w:val="690" w:hRule="atLeast"/>
        </w:trPr>
        <w:tc>
          <w:tcPr>
            <w:tcW w:w="70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color w:val="000000"/>
                <w:sz w:val="23"/>
                <w:szCs w:val="23"/>
              </w:rPr>
            </w:pPr>
          </w:p>
        </w:tc>
        <w:tc>
          <w:tcPr>
            <w:tcW w:w="123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color w:val="000000"/>
                <w:sz w:val="23"/>
                <w:szCs w:val="23"/>
              </w:rPr>
            </w:pPr>
          </w:p>
        </w:tc>
        <w:tc>
          <w:tcPr>
            <w:tcW w:w="122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评价工作 开展</w:t>
            </w:r>
          </w:p>
        </w:tc>
        <w:tc>
          <w:tcPr>
            <w:tcW w:w="70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5</w:t>
            </w:r>
          </w:p>
        </w:tc>
        <w:tc>
          <w:tcPr>
            <w:tcW w:w="465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left"/>
              <w:textAlignment w:val="center"/>
              <w:rPr>
                <w:rFonts w:ascii="宋体" w:hAnsi="宋体" w:cs="宋体"/>
                <w:color w:val="000000"/>
                <w:sz w:val="23"/>
                <w:szCs w:val="23"/>
              </w:rPr>
            </w:pPr>
            <w:r>
              <w:rPr>
                <w:rFonts w:hint="eastAsia" w:ascii="宋体" w:hAnsi="宋体" w:cs="宋体"/>
                <w:color w:val="000000"/>
                <w:sz w:val="23"/>
                <w:szCs w:val="23"/>
                <w:lang w:bidi="ar"/>
              </w:rPr>
              <w:t>有无对评价工作开展情况的介绍，工作开展流程是否科学，方式方法是否恰当。</w:t>
            </w:r>
          </w:p>
        </w:tc>
        <w:tc>
          <w:tcPr>
            <w:tcW w:w="50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5</w:t>
            </w:r>
          </w:p>
        </w:tc>
        <w:tc>
          <w:tcPr>
            <w:tcW w:w="59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s="宋体"/>
                <w:color w:val="000000"/>
                <w:sz w:val="23"/>
                <w:szCs w:val="23"/>
              </w:rPr>
            </w:pPr>
          </w:p>
        </w:tc>
      </w:tr>
      <w:tr>
        <w:tblPrEx>
          <w:tblCellMar>
            <w:top w:w="0" w:type="dxa"/>
            <w:left w:w="108" w:type="dxa"/>
            <w:bottom w:w="0" w:type="dxa"/>
            <w:right w:w="108" w:type="dxa"/>
          </w:tblCellMar>
        </w:tblPrEx>
        <w:trPr>
          <w:trHeight w:val="560" w:hRule="atLeast"/>
        </w:trPr>
        <w:tc>
          <w:tcPr>
            <w:tcW w:w="70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color w:val="000000"/>
                <w:sz w:val="23"/>
                <w:szCs w:val="23"/>
              </w:rPr>
            </w:pPr>
          </w:p>
        </w:tc>
        <w:tc>
          <w:tcPr>
            <w:tcW w:w="123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color w:val="000000"/>
                <w:sz w:val="23"/>
                <w:szCs w:val="23"/>
              </w:rPr>
            </w:pPr>
          </w:p>
        </w:tc>
        <w:tc>
          <w:tcPr>
            <w:tcW w:w="122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项目绩效</w:t>
            </w:r>
          </w:p>
        </w:tc>
        <w:tc>
          <w:tcPr>
            <w:tcW w:w="70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5</w:t>
            </w:r>
          </w:p>
        </w:tc>
        <w:tc>
          <w:tcPr>
            <w:tcW w:w="465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left"/>
              <w:textAlignment w:val="center"/>
              <w:rPr>
                <w:rFonts w:ascii="宋体" w:hAnsi="宋体" w:cs="宋体"/>
                <w:color w:val="000000"/>
                <w:sz w:val="23"/>
                <w:szCs w:val="23"/>
              </w:rPr>
            </w:pPr>
            <w:r>
              <w:rPr>
                <w:rFonts w:hint="eastAsia" w:ascii="宋体" w:hAnsi="宋体" w:cs="宋体"/>
                <w:color w:val="000000"/>
                <w:sz w:val="23"/>
                <w:szCs w:val="23"/>
                <w:lang w:bidi="ar"/>
              </w:rPr>
              <w:t>有无对项目实施取得成效的描述，是否全面客观。</w:t>
            </w:r>
          </w:p>
        </w:tc>
        <w:tc>
          <w:tcPr>
            <w:tcW w:w="50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5</w:t>
            </w:r>
          </w:p>
        </w:tc>
        <w:tc>
          <w:tcPr>
            <w:tcW w:w="59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s="宋体"/>
                <w:color w:val="000000"/>
                <w:sz w:val="23"/>
                <w:szCs w:val="23"/>
              </w:rPr>
            </w:pPr>
          </w:p>
        </w:tc>
      </w:tr>
      <w:tr>
        <w:tblPrEx>
          <w:tblCellMar>
            <w:top w:w="0" w:type="dxa"/>
            <w:left w:w="108" w:type="dxa"/>
            <w:bottom w:w="0" w:type="dxa"/>
            <w:right w:w="108" w:type="dxa"/>
          </w:tblCellMar>
        </w:tblPrEx>
        <w:trPr>
          <w:trHeight w:val="690" w:hRule="atLeast"/>
        </w:trPr>
        <w:tc>
          <w:tcPr>
            <w:tcW w:w="70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color w:val="000000"/>
                <w:sz w:val="23"/>
                <w:szCs w:val="23"/>
              </w:rPr>
            </w:pPr>
          </w:p>
        </w:tc>
        <w:tc>
          <w:tcPr>
            <w:tcW w:w="123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color w:val="000000"/>
                <w:sz w:val="23"/>
                <w:szCs w:val="23"/>
              </w:rPr>
            </w:pPr>
          </w:p>
        </w:tc>
        <w:tc>
          <w:tcPr>
            <w:tcW w:w="122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评价得分 分析</w:t>
            </w:r>
          </w:p>
        </w:tc>
        <w:tc>
          <w:tcPr>
            <w:tcW w:w="70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5</w:t>
            </w:r>
          </w:p>
        </w:tc>
        <w:tc>
          <w:tcPr>
            <w:tcW w:w="465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left"/>
              <w:textAlignment w:val="center"/>
              <w:rPr>
                <w:rFonts w:ascii="宋体" w:hAnsi="宋体" w:cs="宋体"/>
                <w:color w:val="000000"/>
                <w:sz w:val="23"/>
                <w:szCs w:val="23"/>
              </w:rPr>
            </w:pPr>
            <w:r>
              <w:rPr>
                <w:rFonts w:hint="eastAsia" w:ascii="宋体" w:hAnsi="宋体" w:cs="宋体"/>
                <w:color w:val="000000"/>
                <w:sz w:val="23"/>
                <w:szCs w:val="23"/>
                <w:lang w:bidi="ar"/>
              </w:rPr>
              <w:t>有无对绩效指标的评价得分分析，分析是否具体，理由是否充分。</w:t>
            </w:r>
          </w:p>
        </w:tc>
        <w:tc>
          <w:tcPr>
            <w:tcW w:w="50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5</w:t>
            </w:r>
          </w:p>
        </w:tc>
        <w:tc>
          <w:tcPr>
            <w:tcW w:w="59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s="宋体"/>
                <w:color w:val="000000"/>
                <w:sz w:val="23"/>
                <w:szCs w:val="23"/>
              </w:rPr>
            </w:pPr>
          </w:p>
        </w:tc>
      </w:tr>
      <w:tr>
        <w:tblPrEx>
          <w:tblCellMar>
            <w:top w:w="0" w:type="dxa"/>
            <w:left w:w="108" w:type="dxa"/>
            <w:bottom w:w="0" w:type="dxa"/>
            <w:right w:w="108" w:type="dxa"/>
          </w:tblCellMar>
        </w:tblPrEx>
        <w:trPr>
          <w:trHeight w:val="690" w:hRule="atLeast"/>
        </w:trPr>
        <w:tc>
          <w:tcPr>
            <w:tcW w:w="70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color w:val="000000"/>
                <w:sz w:val="23"/>
                <w:szCs w:val="23"/>
              </w:rPr>
            </w:pPr>
          </w:p>
        </w:tc>
        <w:tc>
          <w:tcPr>
            <w:tcW w:w="123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color w:val="000000"/>
                <w:sz w:val="23"/>
                <w:szCs w:val="23"/>
              </w:rPr>
            </w:pPr>
          </w:p>
        </w:tc>
        <w:tc>
          <w:tcPr>
            <w:tcW w:w="1222" w:type="dxa"/>
            <w:tcBorders>
              <w:top w:val="single" w:color="000000" w:sz="4" w:space="0"/>
              <w:left w:val="single" w:color="000000" w:sz="4" w:space="0"/>
              <w:bottom w:val="nil"/>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指出问题</w:t>
            </w:r>
          </w:p>
        </w:tc>
        <w:tc>
          <w:tcPr>
            <w:tcW w:w="70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5</w:t>
            </w:r>
          </w:p>
        </w:tc>
        <w:tc>
          <w:tcPr>
            <w:tcW w:w="465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left"/>
              <w:textAlignment w:val="center"/>
              <w:rPr>
                <w:rFonts w:ascii="宋体" w:hAnsi="宋体" w:cs="宋体"/>
                <w:color w:val="000000"/>
                <w:sz w:val="23"/>
                <w:szCs w:val="23"/>
              </w:rPr>
            </w:pPr>
            <w:r>
              <w:rPr>
                <w:rFonts w:hint="eastAsia" w:ascii="宋体" w:hAnsi="宋体" w:cs="宋体"/>
                <w:color w:val="000000"/>
                <w:sz w:val="23"/>
                <w:szCs w:val="23"/>
                <w:lang w:bidi="ar"/>
              </w:rPr>
              <w:t>有无指出被评价项目存在的问题或不足，是否客观公正。</w:t>
            </w:r>
          </w:p>
        </w:tc>
        <w:tc>
          <w:tcPr>
            <w:tcW w:w="50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5</w:t>
            </w:r>
          </w:p>
        </w:tc>
        <w:tc>
          <w:tcPr>
            <w:tcW w:w="59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s="宋体"/>
                <w:color w:val="000000"/>
                <w:sz w:val="23"/>
                <w:szCs w:val="23"/>
              </w:rPr>
            </w:pPr>
          </w:p>
        </w:tc>
      </w:tr>
      <w:tr>
        <w:tblPrEx>
          <w:tblCellMar>
            <w:top w:w="0" w:type="dxa"/>
            <w:left w:w="108" w:type="dxa"/>
            <w:bottom w:w="0" w:type="dxa"/>
            <w:right w:w="108" w:type="dxa"/>
          </w:tblCellMar>
        </w:tblPrEx>
        <w:trPr>
          <w:trHeight w:val="960" w:hRule="atLeast"/>
        </w:trPr>
        <w:tc>
          <w:tcPr>
            <w:tcW w:w="70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color w:val="000000"/>
                <w:sz w:val="23"/>
                <w:szCs w:val="23"/>
              </w:rPr>
            </w:pPr>
          </w:p>
        </w:tc>
        <w:tc>
          <w:tcPr>
            <w:tcW w:w="123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color w:val="000000"/>
                <w:sz w:val="23"/>
                <w:szCs w:val="23"/>
              </w:rPr>
            </w:pPr>
          </w:p>
        </w:tc>
        <w:tc>
          <w:tcPr>
            <w:tcW w:w="1222" w:type="dxa"/>
            <w:tcBorders>
              <w:top w:val="single" w:color="000000" w:sz="4" w:space="0"/>
              <w:left w:val="single" w:color="000000" w:sz="4" w:space="0"/>
              <w:bottom w:val="nil"/>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提出建议</w:t>
            </w:r>
          </w:p>
        </w:tc>
        <w:tc>
          <w:tcPr>
            <w:tcW w:w="70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5</w:t>
            </w:r>
          </w:p>
        </w:tc>
        <w:tc>
          <w:tcPr>
            <w:tcW w:w="465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left"/>
              <w:textAlignment w:val="center"/>
              <w:rPr>
                <w:rFonts w:ascii="宋体" w:hAnsi="宋体" w:cs="宋体"/>
                <w:color w:val="000000"/>
                <w:sz w:val="23"/>
                <w:szCs w:val="23"/>
              </w:rPr>
            </w:pPr>
            <w:r>
              <w:rPr>
                <w:rFonts w:hint="eastAsia" w:ascii="宋体" w:hAnsi="宋体" w:cs="宋体"/>
                <w:color w:val="000000"/>
                <w:sz w:val="23"/>
                <w:szCs w:val="23"/>
                <w:lang w:bidi="ar"/>
              </w:rPr>
              <w:t>有无针对指出的问题提出相关建议，建议能否为问题后续整改、项目改进管理提供参考，可操作性如何，是否过于笼统。</w:t>
            </w:r>
          </w:p>
        </w:tc>
        <w:tc>
          <w:tcPr>
            <w:tcW w:w="50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5</w:t>
            </w:r>
          </w:p>
        </w:tc>
        <w:tc>
          <w:tcPr>
            <w:tcW w:w="5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color w:val="000000"/>
                <w:sz w:val="23"/>
                <w:szCs w:val="23"/>
              </w:rPr>
            </w:pPr>
          </w:p>
        </w:tc>
      </w:tr>
      <w:tr>
        <w:tblPrEx>
          <w:tblCellMar>
            <w:top w:w="0" w:type="dxa"/>
            <w:left w:w="108" w:type="dxa"/>
            <w:bottom w:w="0" w:type="dxa"/>
            <w:right w:w="108" w:type="dxa"/>
          </w:tblCellMar>
        </w:tblPrEx>
        <w:trPr>
          <w:trHeight w:val="740" w:hRule="atLeast"/>
        </w:trPr>
        <w:tc>
          <w:tcPr>
            <w:tcW w:w="704"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三</w:t>
            </w:r>
          </w:p>
        </w:tc>
        <w:tc>
          <w:tcPr>
            <w:tcW w:w="1231"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指标体系（30分）</w:t>
            </w:r>
          </w:p>
        </w:tc>
        <w:tc>
          <w:tcPr>
            <w:tcW w:w="122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指标设计</w:t>
            </w:r>
          </w:p>
        </w:tc>
        <w:tc>
          <w:tcPr>
            <w:tcW w:w="70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10</w:t>
            </w:r>
          </w:p>
        </w:tc>
        <w:tc>
          <w:tcPr>
            <w:tcW w:w="465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left"/>
              <w:textAlignment w:val="center"/>
              <w:rPr>
                <w:rFonts w:ascii="宋体" w:hAnsi="宋体" w:cs="宋体"/>
                <w:color w:val="000000"/>
                <w:sz w:val="23"/>
                <w:szCs w:val="23"/>
              </w:rPr>
            </w:pPr>
            <w:r>
              <w:rPr>
                <w:rFonts w:hint="eastAsia" w:ascii="宋体" w:hAnsi="宋体" w:cs="宋体"/>
                <w:color w:val="000000"/>
                <w:sz w:val="23"/>
                <w:szCs w:val="23"/>
                <w:lang w:bidi="ar"/>
              </w:rPr>
              <w:t>指标体系中各具体指标的设计是否科学合理，符合项目特点。</w:t>
            </w:r>
          </w:p>
        </w:tc>
        <w:tc>
          <w:tcPr>
            <w:tcW w:w="50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9</w:t>
            </w:r>
          </w:p>
        </w:tc>
        <w:tc>
          <w:tcPr>
            <w:tcW w:w="59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s="宋体"/>
                <w:color w:val="000000"/>
                <w:sz w:val="23"/>
                <w:szCs w:val="23"/>
              </w:rPr>
            </w:pPr>
          </w:p>
        </w:tc>
      </w:tr>
      <w:tr>
        <w:tblPrEx>
          <w:tblCellMar>
            <w:top w:w="0" w:type="dxa"/>
            <w:left w:w="108" w:type="dxa"/>
            <w:bottom w:w="0" w:type="dxa"/>
            <w:right w:w="108" w:type="dxa"/>
          </w:tblCellMar>
        </w:tblPrEx>
        <w:trPr>
          <w:trHeight w:val="600" w:hRule="atLeast"/>
        </w:trPr>
        <w:tc>
          <w:tcPr>
            <w:tcW w:w="70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color w:val="000000"/>
                <w:sz w:val="23"/>
                <w:szCs w:val="23"/>
              </w:rPr>
            </w:pPr>
          </w:p>
        </w:tc>
        <w:tc>
          <w:tcPr>
            <w:tcW w:w="123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color w:val="000000"/>
                <w:sz w:val="23"/>
                <w:szCs w:val="23"/>
              </w:rPr>
            </w:pPr>
          </w:p>
        </w:tc>
        <w:tc>
          <w:tcPr>
            <w:tcW w:w="122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权重分配</w:t>
            </w:r>
          </w:p>
        </w:tc>
        <w:tc>
          <w:tcPr>
            <w:tcW w:w="70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10</w:t>
            </w:r>
          </w:p>
        </w:tc>
        <w:tc>
          <w:tcPr>
            <w:tcW w:w="465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left"/>
              <w:textAlignment w:val="center"/>
              <w:rPr>
                <w:rFonts w:ascii="宋体" w:hAnsi="宋体" w:cs="宋体"/>
                <w:color w:val="000000"/>
                <w:sz w:val="23"/>
                <w:szCs w:val="23"/>
              </w:rPr>
            </w:pPr>
            <w:r>
              <w:rPr>
                <w:rFonts w:hint="eastAsia" w:ascii="宋体" w:hAnsi="宋体" w:cs="宋体"/>
                <w:color w:val="000000"/>
                <w:sz w:val="23"/>
                <w:szCs w:val="23"/>
                <w:lang w:bidi="ar"/>
              </w:rPr>
              <w:t>各评价指标权重的分配是否合理，是否符合实际情况。</w:t>
            </w:r>
          </w:p>
        </w:tc>
        <w:tc>
          <w:tcPr>
            <w:tcW w:w="50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10</w:t>
            </w:r>
          </w:p>
        </w:tc>
        <w:tc>
          <w:tcPr>
            <w:tcW w:w="59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s="宋体"/>
                <w:color w:val="000000"/>
                <w:sz w:val="23"/>
                <w:szCs w:val="23"/>
              </w:rPr>
            </w:pPr>
          </w:p>
        </w:tc>
      </w:tr>
      <w:tr>
        <w:tblPrEx>
          <w:tblCellMar>
            <w:top w:w="0" w:type="dxa"/>
            <w:left w:w="108" w:type="dxa"/>
            <w:bottom w:w="0" w:type="dxa"/>
            <w:right w:w="108" w:type="dxa"/>
          </w:tblCellMar>
        </w:tblPrEx>
        <w:trPr>
          <w:trHeight w:val="599" w:hRule="atLeast"/>
        </w:trPr>
        <w:tc>
          <w:tcPr>
            <w:tcW w:w="70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color w:val="000000"/>
                <w:sz w:val="23"/>
                <w:szCs w:val="23"/>
              </w:rPr>
            </w:pPr>
          </w:p>
        </w:tc>
        <w:tc>
          <w:tcPr>
            <w:tcW w:w="123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color w:val="000000"/>
                <w:sz w:val="23"/>
                <w:szCs w:val="23"/>
              </w:rPr>
            </w:pPr>
          </w:p>
        </w:tc>
        <w:tc>
          <w:tcPr>
            <w:tcW w:w="122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标准值设定</w:t>
            </w:r>
          </w:p>
        </w:tc>
        <w:tc>
          <w:tcPr>
            <w:tcW w:w="70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10</w:t>
            </w:r>
          </w:p>
        </w:tc>
        <w:tc>
          <w:tcPr>
            <w:tcW w:w="465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left"/>
              <w:textAlignment w:val="center"/>
              <w:rPr>
                <w:rFonts w:ascii="宋体" w:hAnsi="宋体" w:cs="宋体"/>
                <w:color w:val="000000"/>
                <w:sz w:val="23"/>
                <w:szCs w:val="23"/>
              </w:rPr>
            </w:pPr>
            <w:r>
              <w:rPr>
                <w:rFonts w:hint="eastAsia" w:ascii="宋体" w:hAnsi="宋体" w:cs="宋体"/>
                <w:color w:val="000000"/>
                <w:sz w:val="23"/>
                <w:szCs w:val="23"/>
                <w:lang w:bidi="ar"/>
              </w:rPr>
              <w:t>各评价指标的标准值设定是否合理，依据是否充分。</w:t>
            </w:r>
          </w:p>
        </w:tc>
        <w:tc>
          <w:tcPr>
            <w:tcW w:w="50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10</w:t>
            </w:r>
          </w:p>
        </w:tc>
        <w:tc>
          <w:tcPr>
            <w:tcW w:w="59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s="宋体"/>
                <w:color w:val="000000"/>
                <w:sz w:val="23"/>
                <w:szCs w:val="23"/>
              </w:rPr>
            </w:pPr>
          </w:p>
        </w:tc>
      </w:tr>
      <w:tr>
        <w:tblPrEx>
          <w:tblCellMar>
            <w:top w:w="0" w:type="dxa"/>
            <w:left w:w="108" w:type="dxa"/>
            <w:bottom w:w="0" w:type="dxa"/>
            <w:right w:w="108" w:type="dxa"/>
          </w:tblCellMar>
        </w:tblPrEx>
        <w:trPr>
          <w:trHeight w:val="1035" w:hRule="atLeast"/>
        </w:trPr>
        <w:tc>
          <w:tcPr>
            <w:tcW w:w="70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四</w:t>
            </w:r>
          </w:p>
        </w:tc>
        <w:tc>
          <w:tcPr>
            <w:tcW w:w="123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满意度调查（10分）</w:t>
            </w:r>
          </w:p>
        </w:tc>
        <w:tc>
          <w:tcPr>
            <w:tcW w:w="122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满意度调查</w:t>
            </w:r>
          </w:p>
        </w:tc>
        <w:tc>
          <w:tcPr>
            <w:tcW w:w="70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10</w:t>
            </w:r>
          </w:p>
        </w:tc>
        <w:tc>
          <w:tcPr>
            <w:tcW w:w="465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left"/>
              <w:textAlignment w:val="center"/>
              <w:rPr>
                <w:rFonts w:ascii="宋体" w:hAnsi="宋体" w:cs="宋体"/>
                <w:color w:val="000000"/>
                <w:sz w:val="23"/>
                <w:szCs w:val="23"/>
              </w:rPr>
            </w:pPr>
            <w:r>
              <w:rPr>
                <w:rFonts w:hint="eastAsia" w:ascii="宋体" w:hAnsi="宋体" w:cs="宋体"/>
                <w:color w:val="000000"/>
                <w:sz w:val="23"/>
                <w:szCs w:val="23"/>
                <w:lang w:bidi="ar"/>
              </w:rPr>
              <w:t>有无针对项目特点开展满意度调查工作，满意度调查工作开展是否合适恰当，调查结果在报告中有无体现，有无得到充分运用。</w:t>
            </w:r>
          </w:p>
        </w:tc>
        <w:tc>
          <w:tcPr>
            <w:tcW w:w="50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10</w:t>
            </w:r>
          </w:p>
        </w:tc>
        <w:tc>
          <w:tcPr>
            <w:tcW w:w="59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s="宋体"/>
                <w:color w:val="000000"/>
                <w:sz w:val="23"/>
                <w:szCs w:val="23"/>
              </w:rPr>
            </w:pPr>
          </w:p>
        </w:tc>
      </w:tr>
      <w:tr>
        <w:tblPrEx>
          <w:tblCellMar>
            <w:top w:w="0" w:type="dxa"/>
            <w:left w:w="108" w:type="dxa"/>
            <w:bottom w:w="0" w:type="dxa"/>
            <w:right w:w="108" w:type="dxa"/>
          </w:tblCellMar>
        </w:tblPrEx>
        <w:trPr>
          <w:trHeight w:val="690" w:hRule="atLeast"/>
        </w:trPr>
        <w:tc>
          <w:tcPr>
            <w:tcW w:w="70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五</w:t>
            </w:r>
          </w:p>
        </w:tc>
        <w:tc>
          <w:tcPr>
            <w:tcW w:w="1231" w:type="dxa"/>
            <w:tcBorders>
              <w:top w:val="single" w:color="000000" w:sz="4" w:space="0"/>
              <w:left w:val="single" w:color="000000" w:sz="4" w:space="0"/>
              <w:bottom w:val="nil"/>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总体印象（10分）</w:t>
            </w:r>
          </w:p>
        </w:tc>
        <w:tc>
          <w:tcPr>
            <w:tcW w:w="122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总体印象</w:t>
            </w:r>
          </w:p>
        </w:tc>
        <w:tc>
          <w:tcPr>
            <w:tcW w:w="70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10</w:t>
            </w:r>
          </w:p>
        </w:tc>
        <w:tc>
          <w:tcPr>
            <w:tcW w:w="465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left"/>
              <w:textAlignment w:val="center"/>
              <w:rPr>
                <w:rFonts w:ascii="宋体" w:hAnsi="宋体" w:cs="宋体"/>
                <w:color w:val="000000"/>
                <w:sz w:val="23"/>
                <w:szCs w:val="23"/>
              </w:rPr>
            </w:pPr>
            <w:r>
              <w:rPr>
                <w:rFonts w:hint="eastAsia" w:ascii="宋体" w:hAnsi="宋体" w:cs="宋体"/>
                <w:color w:val="000000"/>
                <w:sz w:val="23"/>
                <w:szCs w:val="23"/>
                <w:lang w:bidi="ar"/>
              </w:rPr>
              <w:t>专家对本项目的绩效评价报告及第三方机构开展绩效评价工作的总体印象如何。</w:t>
            </w:r>
          </w:p>
        </w:tc>
        <w:tc>
          <w:tcPr>
            <w:tcW w:w="50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10</w:t>
            </w:r>
          </w:p>
        </w:tc>
        <w:tc>
          <w:tcPr>
            <w:tcW w:w="59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s="宋体"/>
                <w:color w:val="000000"/>
                <w:sz w:val="23"/>
                <w:szCs w:val="23"/>
              </w:rPr>
            </w:pPr>
          </w:p>
        </w:tc>
      </w:tr>
      <w:tr>
        <w:tblPrEx>
          <w:tblCellMar>
            <w:top w:w="0" w:type="dxa"/>
            <w:left w:w="108" w:type="dxa"/>
            <w:bottom w:w="0" w:type="dxa"/>
            <w:right w:w="108" w:type="dxa"/>
          </w:tblCellMar>
        </w:tblPrEx>
        <w:trPr>
          <w:trHeight w:val="463" w:hRule="atLeast"/>
        </w:trPr>
        <w:tc>
          <w:tcPr>
            <w:tcW w:w="3157"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合计</w:t>
            </w:r>
          </w:p>
        </w:tc>
        <w:tc>
          <w:tcPr>
            <w:tcW w:w="70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100</w:t>
            </w:r>
          </w:p>
        </w:tc>
        <w:tc>
          <w:tcPr>
            <w:tcW w:w="465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left"/>
              <w:rPr>
                <w:rFonts w:ascii="宋体" w:hAnsi="宋体" w:cs="宋体"/>
                <w:color w:val="000000"/>
                <w:sz w:val="23"/>
                <w:szCs w:val="23"/>
              </w:rPr>
            </w:pPr>
          </w:p>
        </w:tc>
        <w:tc>
          <w:tcPr>
            <w:tcW w:w="50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textAlignment w:val="center"/>
              <w:rPr>
                <w:rFonts w:ascii="宋体" w:hAnsi="宋体" w:cs="宋体"/>
                <w:color w:val="000000"/>
                <w:sz w:val="23"/>
                <w:szCs w:val="23"/>
              </w:rPr>
            </w:pPr>
            <w:r>
              <w:rPr>
                <w:rFonts w:hint="eastAsia" w:ascii="宋体" w:hAnsi="宋体" w:cs="宋体"/>
                <w:color w:val="000000"/>
                <w:sz w:val="23"/>
                <w:szCs w:val="23"/>
                <w:lang w:bidi="ar"/>
              </w:rPr>
              <w:t>98</w:t>
            </w:r>
          </w:p>
        </w:tc>
        <w:tc>
          <w:tcPr>
            <w:tcW w:w="5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color w:val="000000"/>
                <w:sz w:val="23"/>
                <w:szCs w:val="23"/>
              </w:rPr>
            </w:pPr>
          </w:p>
        </w:tc>
      </w:tr>
    </w:tbl>
    <w:p>
      <w:pPr>
        <w:spacing w:line="360" w:lineRule="auto"/>
        <w:rPr>
          <w:rFonts w:ascii="宋体" w:hAnsi="宋体" w:cs="宋体"/>
          <w:color w:val="000000"/>
          <w:sz w:val="24"/>
          <w:szCs w:val="24"/>
          <w:lang w:bidi="ar"/>
        </w:rPr>
      </w:pPr>
    </w:p>
    <w:p>
      <w:pPr>
        <w:spacing w:line="360" w:lineRule="auto"/>
        <w:rPr>
          <w:rFonts w:hint="eastAsia" w:ascii="宋体" w:hAnsi="宋体" w:cs="宋体"/>
          <w:color w:val="000000"/>
          <w:sz w:val="24"/>
          <w:szCs w:val="24"/>
          <w:lang w:bidi="ar"/>
        </w:rPr>
      </w:pPr>
      <w:r>
        <w:rPr>
          <w:rFonts w:hint="eastAsia" w:ascii="宋体" w:hAnsi="宋体" w:cs="宋体"/>
          <w:color w:val="000000"/>
          <w:sz w:val="24"/>
          <w:szCs w:val="24"/>
          <w:lang w:bidi="ar"/>
        </w:rPr>
        <w:t xml:space="preserve">评审专家：评审专家：王泽彩 </w:t>
      </w:r>
      <w:r>
        <w:rPr>
          <w:rFonts w:hint="eastAsia" w:ascii="宋体" w:hAnsi="宋体" w:cs="宋体"/>
          <w:color w:val="000000"/>
          <w:sz w:val="24"/>
          <w:szCs w:val="24"/>
          <w:lang w:eastAsia="zh-CN" w:bidi="ar"/>
        </w:rPr>
        <w:t>、</w:t>
      </w:r>
      <w:r>
        <w:rPr>
          <w:rFonts w:hint="eastAsia" w:ascii="宋体" w:hAnsi="宋体" w:cs="宋体"/>
          <w:color w:val="000000"/>
          <w:sz w:val="24"/>
          <w:szCs w:val="24"/>
          <w:lang w:bidi="ar"/>
        </w:rPr>
        <w:t>曹堂哲</w:t>
      </w:r>
      <w:r>
        <w:rPr>
          <w:rFonts w:hint="eastAsia" w:ascii="宋体" w:hAnsi="宋体" w:cs="宋体"/>
          <w:color w:val="000000"/>
          <w:sz w:val="24"/>
          <w:szCs w:val="24"/>
          <w:lang w:eastAsia="zh-CN" w:bidi="ar"/>
        </w:rPr>
        <w:t>、</w:t>
      </w:r>
      <w:r>
        <w:rPr>
          <w:rFonts w:hint="eastAsia" w:ascii="宋体" w:hAnsi="宋体" w:cs="宋体"/>
          <w:color w:val="000000"/>
          <w:sz w:val="24"/>
          <w:szCs w:val="24"/>
          <w:lang w:bidi="ar"/>
        </w:rPr>
        <w:t xml:space="preserve">林 靖 </w:t>
      </w:r>
      <w:r>
        <w:rPr>
          <w:rFonts w:hint="eastAsia" w:ascii="宋体" w:hAnsi="宋体" w:cs="宋体"/>
          <w:color w:val="000000"/>
          <w:sz w:val="24"/>
          <w:szCs w:val="24"/>
          <w:lang w:eastAsia="zh-CN" w:bidi="ar"/>
        </w:rPr>
        <w:t>、</w:t>
      </w:r>
      <w:r>
        <w:rPr>
          <w:rFonts w:hint="eastAsia" w:ascii="宋体" w:hAnsi="宋体" w:cs="宋体"/>
          <w:color w:val="000000"/>
          <w:sz w:val="24"/>
          <w:szCs w:val="24"/>
          <w:lang w:bidi="ar"/>
        </w:rPr>
        <w:t>高丽婧</w:t>
      </w:r>
      <w:r>
        <w:rPr>
          <w:rFonts w:hint="eastAsia" w:ascii="宋体" w:hAnsi="宋体" w:cs="宋体"/>
          <w:color w:val="000000"/>
          <w:sz w:val="24"/>
          <w:szCs w:val="24"/>
          <w:lang w:eastAsia="zh-CN" w:bidi="ar"/>
        </w:rPr>
        <w:t>、</w:t>
      </w:r>
      <w:r>
        <w:rPr>
          <w:rFonts w:hint="eastAsia" w:ascii="宋体" w:hAnsi="宋体" w:cs="宋体"/>
          <w:color w:val="000000"/>
          <w:sz w:val="24"/>
          <w:szCs w:val="24"/>
          <w:lang w:bidi="ar"/>
        </w:rPr>
        <w:t xml:space="preserve">张喜娟  </w:t>
      </w:r>
    </w:p>
    <w:p>
      <w:pPr>
        <w:spacing w:line="360" w:lineRule="auto"/>
        <w:jc w:val="right"/>
        <w:rPr>
          <w:rFonts w:ascii="宋体" w:hAnsi="宋体" w:cs="宋体"/>
          <w:color w:val="000000"/>
          <w:sz w:val="24"/>
          <w:szCs w:val="24"/>
          <w:lang w:bidi="ar"/>
        </w:rPr>
      </w:pPr>
      <w:r>
        <w:rPr>
          <w:rFonts w:hint="eastAsia" w:ascii="宋体" w:hAnsi="宋体" w:cs="宋体"/>
          <w:color w:val="000000"/>
          <w:sz w:val="24"/>
          <w:szCs w:val="24"/>
          <w:lang w:bidi="ar"/>
        </w:rPr>
        <w:t>日期：202</w:t>
      </w:r>
      <w:r>
        <w:rPr>
          <w:rFonts w:hint="eastAsia" w:ascii="宋体" w:hAnsi="宋体" w:cs="宋体"/>
          <w:color w:val="000000"/>
          <w:sz w:val="24"/>
          <w:szCs w:val="24"/>
          <w:lang w:val="en-US" w:eastAsia="zh-CN" w:bidi="ar"/>
        </w:rPr>
        <w:t>2</w:t>
      </w:r>
      <w:r>
        <w:rPr>
          <w:rFonts w:hint="eastAsia" w:ascii="宋体" w:hAnsi="宋体" w:cs="宋体"/>
          <w:color w:val="000000"/>
          <w:sz w:val="24"/>
          <w:szCs w:val="24"/>
          <w:lang w:bidi="ar"/>
        </w:rPr>
        <w:t>年</w:t>
      </w:r>
      <w:r>
        <w:rPr>
          <w:rFonts w:hint="eastAsia" w:ascii="宋体" w:hAnsi="宋体" w:cs="宋体"/>
          <w:color w:val="000000"/>
          <w:sz w:val="24"/>
          <w:szCs w:val="24"/>
          <w:lang w:val="en-US" w:eastAsia="zh-CN" w:bidi="ar"/>
        </w:rPr>
        <w:t>12</w:t>
      </w:r>
      <w:r>
        <w:rPr>
          <w:rFonts w:hint="eastAsia" w:ascii="宋体" w:hAnsi="宋体" w:cs="宋体"/>
          <w:color w:val="000000"/>
          <w:sz w:val="24"/>
          <w:szCs w:val="24"/>
          <w:lang w:bidi="ar"/>
        </w:rPr>
        <w:t>月18日</w:t>
      </w:r>
    </w:p>
    <w:p>
      <w:pPr>
        <w:spacing w:line="360" w:lineRule="auto"/>
        <w:rPr>
          <w:rFonts w:ascii="方正小标宋简体" w:hAnsi="方正小标宋简体" w:eastAsia="方正小标宋简体" w:cs="方正小标宋简体"/>
          <w:color w:val="000000"/>
          <w:sz w:val="36"/>
          <w:szCs w:val="36"/>
          <w:lang w:bidi="ar"/>
        </w:rPr>
      </w:pPr>
    </w:p>
    <w:p>
      <w:pPr>
        <w:pStyle w:val="2"/>
        <w:spacing w:line="360" w:lineRule="auto"/>
      </w:pPr>
    </w:p>
    <w:p>
      <w:pPr>
        <w:spacing w:line="360" w:lineRule="auto"/>
        <w:outlineLvl w:val="0"/>
        <w:rPr>
          <w:rFonts w:hint="eastAsia" w:ascii="楷体" w:hAnsi="楷体" w:eastAsia="楷体" w:cs="楷体_GB2312"/>
          <w:sz w:val="32"/>
          <w:szCs w:val="32"/>
        </w:rPr>
        <w:sectPr>
          <w:pgSz w:w="11906" w:h="16838"/>
          <w:pgMar w:top="1134" w:right="1417" w:bottom="1134" w:left="1417" w:header="851" w:footer="992" w:gutter="0"/>
          <w:cols w:space="0" w:num="1"/>
          <w:docGrid w:type="lines" w:linePitch="319" w:charSpace="0"/>
        </w:sectPr>
      </w:pPr>
      <w:bookmarkStart w:id="46" w:name="_Toc5726"/>
    </w:p>
    <w:p>
      <w:pPr>
        <w:spacing w:line="360" w:lineRule="auto"/>
        <w:outlineLvl w:val="0"/>
        <w:rPr>
          <w:rFonts w:ascii="楷体" w:hAnsi="楷体" w:eastAsia="楷体" w:cs="楷体_GB2312"/>
          <w:sz w:val="32"/>
          <w:szCs w:val="32"/>
        </w:rPr>
      </w:pPr>
      <w:r>
        <w:rPr>
          <w:rFonts w:hint="eastAsia" w:ascii="楷体" w:hAnsi="楷体" w:eastAsia="楷体" w:cs="楷体_GB2312"/>
          <w:sz w:val="32"/>
          <w:szCs w:val="32"/>
        </w:rPr>
        <w:t>附件</w:t>
      </w:r>
      <w:r>
        <w:rPr>
          <w:rFonts w:hint="eastAsia" w:ascii="楷体" w:hAnsi="楷体" w:eastAsia="楷体" w:cs="楷体_GB2312"/>
          <w:sz w:val="32"/>
          <w:szCs w:val="32"/>
          <w:lang w:val="en-US" w:eastAsia="zh-CN"/>
        </w:rPr>
        <w:t>6</w:t>
      </w:r>
      <w:r>
        <w:rPr>
          <w:rFonts w:hint="eastAsia" w:ascii="楷体" w:hAnsi="楷体" w:eastAsia="楷体" w:cs="楷体_GB2312"/>
          <w:sz w:val="32"/>
          <w:szCs w:val="32"/>
        </w:rPr>
        <w:t>：实地调研照片资料</w:t>
      </w:r>
      <w:bookmarkEnd w:id="46"/>
    </w:p>
    <w:p>
      <w:pPr>
        <w:pStyle w:val="2"/>
        <w:spacing w:line="360" w:lineRule="auto"/>
        <w:jc w:val="center"/>
        <w:rPr>
          <w:rFonts w:ascii="楷体" w:hAnsi="楷体" w:eastAsia="楷体" w:cs="楷体_GB2312"/>
          <w:sz w:val="32"/>
          <w:szCs w:val="32"/>
          <w:lang w:val="en-US" w:eastAsia="zh-CN"/>
        </w:rPr>
      </w:pPr>
      <w:r>
        <w:rPr>
          <w:rFonts w:ascii="楷体" w:hAnsi="楷体" w:eastAsia="楷体" w:cs="楷体_GB2312"/>
          <w:sz w:val="32"/>
          <w:szCs w:val="32"/>
          <w:lang w:val="en-US" w:eastAsia="zh-CN"/>
        </w:rPr>
        <w:drawing>
          <wp:inline distT="0" distB="0" distL="114300" distR="114300">
            <wp:extent cx="5673090" cy="4070350"/>
            <wp:effectExtent l="0" t="0" r="11430" b="13970"/>
            <wp:docPr id="2" name="图片 2" descr="5ee5f085726567825101f53174b9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5ee5f085726567825101f53174b9675"/>
                    <pic:cNvPicPr>
                      <a:picLocks noChangeAspect="1"/>
                    </pic:cNvPicPr>
                  </pic:nvPicPr>
                  <pic:blipFill>
                    <a:blip r:embed="rId13"/>
                    <a:stretch>
                      <a:fillRect/>
                    </a:stretch>
                  </pic:blipFill>
                  <pic:spPr>
                    <a:xfrm>
                      <a:off x="0" y="0"/>
                      <a:ext cx="5673090" cy="4070350"/>
                    </a:xfrm>
                    <a:prstGeom prst="rect">
                      <a:avLst/>
                    </a:prstGeom>
                  </pic:spPr>
                </pic:pic>
              </a:graphicData>
            </a:graphic>
          </wp:inline>
        </w:drawing>
      </w:r>
      <w:r>
        <w:rPr>
          <w:rFonts w:ascii="楷体" w:hAnsi="楷体" w:eastAsia="楷体" w:cs="楷体_GB2312"/>
          <w:sz w:val="32"/>
          <w:szCs w:val="32"/>
          <w:lang w:val="en-US" w:eastAsia="zh-CN"/>
        </w:rPr>
        <w:drawing>
          <wp:inline distT="0" distB="0" distL="114300" distR="114300">
            <wp:extent cx="5730240" cy="4267200"/>
            <wp:effectExtent l="0" t="0" r="0" b="0"/>
            <wp:docPr id="4" name="图片 4" descr="ae9b5056071735e5ac410071addf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ae9b5056071735e5ac410071addf070"/>
                    <pic:cNvPicPr>
                      <a:picLocks noChangeAspect="1"/>
                    </pic:cNvPicPr>
                  </pic:nvPicPr>
                  <pic:blipFill>
                    <a:blip r:embed="rId14"/>
                    <a:stretch>
                      <a:fillRect/>
                    </a:stretch>
                  </pic:blipFill>
                  <pic:spPr>
                    <a:xfrm>
                      <a:off x="0" y="0"/>
                      <a:ext cx="5730240" cy="4267200"/>
                    </a:xfrm>
                    <a:prstGeom prst="rect">
                      <a:avLst/>
                    </a:prstGeom>
                  </pic:spPr>
                </pic:pic>
              </a:graphicData>
            </a:graphic>
          </wp:inline>
        </w:drawing>
      </w:r>
    </w:p>
    <w:p>
      <w:pPr>
        <w:pStyle w:val="2"/>
        <w:spacing w:line="360" w:lineRule="auto"/>
        <w:jc w:val="center"/>
        <w:rPr>
          <w:rFonts w:ascii="楷体" w:hAnsi="楷体" w:eastAsia="楷体" w:cs="楷体_GB2312"/>
          <w:sz w:val="32"/>
          <w:szCs w:val="32"/>
          <w:lang w:val="en-US" w:eastAsia="zh-CN"/>
        </w:rPr>
      </w:pPr>
      <w:r>
        <w:rPr>
          <w:rFonts w:ascii="楷体" w:hAnsi="楷体" w:eastAsia="楷体" w:cs="楷体_GB2312"/>
          <w:sz w:val="32"/>
          <w:szCs w:val="32"/>
          <w:lang w:val="en-US" w:eastAsia="zh-CN"/>
        </w:rPr>
        <w:drawing>
          <wp:inline distT="0" distB="0" distL="114300" distR="114300">
            <wp:extent cx="5730240" cy="6713220"/>
            <wp:effectExtent l="0" t="0" r="0" b="7620"/>
            <wp:docPr id="5" name="图片 5" descr="be0e5581a1b2c9306e944315846b4f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be0e5581a1b2c9306e944315846b4f7"/>
                    <pic:cNvPicPr>
                      <a:picLocks noChangeAspect="1"/>
                    </pic:cNvPicPr>
                  </pic:nvPicPr>
                  <pic:blipFill>
                    <a:blip r:embed="rId15"/>
                    <a:stretch>
                      <a:fillRect/>
                    </a:stretch>
                  </pic:blipFill>
                  <pic:spPr>
                    <a:xfrm>
                      <a:off x="0" y="0"/>
                      <a:ext cx="5730240" cy="6713220"/>
                    </a:xfrm>
                    <a:prstGeom prst="rect">
                      <a:avLst/>
                    </a:prstGeom>
                  </pic:spPr>
                </pic:pic>
              </a:graphicData>
            </a:graphic>
          </wp:inline>
        </w:drawing>
      </w:r>
      <w:r>
        <w:rPr>
          <w:rFonts w:ascii="楷体" w:hAnsi="楷体" w:eastAsia="楷体" w:cs="楷体_GB2312"/>
          <w:sz w:val="32"/>
          <w:szCs w:val="32"/>
          <w:lang w:val="en-US" w:eastAsia="zh-CN"/>
        </w:rPr>
        <w:drawing>
          <wp:inline distT="0" distB="0" distL="114300" distR="114300">
            <wp:extent cx="5730240" cy="5730240"/>
            <wp:effectExtent l="0" t="0" r="0" b="0"/>
            <wp:docPr id="6" name="图片 6" descr="31b6bf81e7a1cbcc80de1ee0ff89b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31b6bf81e7a1cbcc80de1ee0ff89b51"/>
                    <pic:cNvPicPr>
                      <a:picLocks noChangeAspect="1"/>
                    </pic:cNvPicPr>
                  </pic:nvPicPr>
                  <pic:blipFill>
                    <a:blip r:embed="rId16"/>
                    <a:stretch>
                      <a:fillRect/>
                    </a:stretch>
                  </pic:blipFill>
                  <pic:spPr>
                    <a:xfrm>
                      <a:off x="0" y="0"/>
                      <a:ext cx="5730240" cy="5730240"/>
                    </a:xfrm>
                    <a:prstGeom prst="rect">
                      <a:avLst/>
                    </a:prstGeom>
                  </pic:spPr>
                </pic:pic>
              </a:graphicData>
            </a:graphic>
          </wp:inline>
        </w:drawing>
      </w:r>
      <w:r>
        <w:rPr>
          <w:rFonts w:ascii="楷体" w:hAnsi="楷体" w:eastAsia="楷体" w:cs="楷体_GB2312"/>
          <w:sz w:val="32"/>
          <w:szCs w:val="32"/>
          <w:lang w:val="en-US" w:eastAsia="zh-CN"/>
        </w:rPr>
        <w:drawing>
          <wp:inline distT="0" distB="0" distL="114300" distR="114300">
            <wp:extent cx="5730240" cy="5730240"/>
            <wp:effectExtent l="0" t="0" r="0" b="0"/>
            <wp:docPr id="7" name="图片 7" descr="cf06a87ae5c06feffe3f1cf28de22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f06a87ae5c06feffe3f1cf28de22dd"/>
                    <pic:cNvPicPr>
                      <a:picLocks noChangeAspect="1"/>
                    </pic:cNvPicPr>
                  </pic:nvPicPr>
                  <pic:blipFill>
                    <a:blip r:embed="rId17"/>
                    <a:stretch>
                      <a:fillRect/>
                    </a:stretch>
                  </pic:blipFill>
                  <pic:spPr>
                    <a:xfrm>
                      <a:off x="0" y="0"/>
                      <a:ext cx="5730240" cy="5730240"/>
                    </a:xfrm>
                    <a:prstGeom prst="rect">
                      <a:avLst/>
                    </a:prstGeom>
                  </pic:spPr>
                </pic:pic>
              </a:graphicData>
            </a:graphic>
          </wp:inline>
        </w:drawing>
      </w:r>
      <w:r>
        <w:rPr>
          <w:rFonts w:ascii="楷体" w:hAnsi="楷体" w:eastAsia="楷体" w:cs="楷体_GB2312"/>
          <w:sz w:val="32"/>
          <w:szCs w:val="32"/>
          <w:lang w:val="en-US" w:eastAsia="zh-CN"/>
        </w:rPr>
        <w:drawing>
          <wp:inline distT="0" distB="0" distL="114300" distR="114300">
            <wp:extent cx="5730240" cy="5730240"/>
            <wp:effectExtent l="0" t="0" r="0" b="0"/>
            <wp:docPr id="8" name="图片 8" descr="346d91c7a2001cb595efb94362f2a5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346d91c7a2001cb595efb94362f2a5d"/>
                    <pic:cNvPicPr>
                      <a:picLocks noChangeAspect="1"/>
                    </pic:cNvPicPr>
                  </pic:nvPicPr>
                  <pic:blipFill>
                    <a:blip r:embed="rId18"/>
                    <a:stretch>
                      <a:fillRect/>
                    </a:stretch>
                  </pic:blipFill>
                  <pic:spPr>
                    <a:xfrm>
                      <a:off x="0" y="0"/>
                      <a:ext cx="5730240" cy="5730240"/>
                    </a:xfrm>
                    <a:prstGeom prst="rect">
                      <a:avLst/>
                    </a:prstGeom>
                  </pic:spPr>
                </pic:pic>
              </a:graphicData>
            </a:graphic>
          </wp:inline>
        </w:drawing>
      </w:r>
      <w:r>
        <w:rPr>
          <w:rFonts w:ascii="楷体" w:hAnsi="楷体" w:eastAsia="楷体" w:cs="楷体_GB2312"/>
          <w:sz w:val="32"/>
          <w:szCs w:val="32"/>
          <w:lang w:val="en-US" w:eastAsia="zh-CN"/>
        </w:rPr>
        <w:drawing>
          <wp:inline distT="0" distB="0" distL="114300" distR="114300">
            <wp:extent cx="5751830" cy="4313555"/>
            <wp:effectExtent l="0" t="0" r="8890" b="14605"/>
            <wp:docPr id="9" name="图片 9" descr="市残疾人联合会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市残疾人联合会1"/>
                    <pic:cNvPicPr>
                      <a:picLocks noChangeAspect="1"/>
                    </pic:cNvPicPr>
                  </pic:nvPicPr>
                  <pic:blipFill>
                    <a:blip r:embed="rId19"/>
                    <a:stretch>
                      <a:fillRect/>
                    </a:stretch>
                  </pic:blipFill>
                  <pic:spPr>
                    <a:xfrm>
                      <a:off x="0" y="0"/>
                      <a:ext cx="5751830" cy="4313555"/>
                    </a:xfrm>
                    <a:prstGeom prst="rect">
                      <a:avLst/>
                    </a:prstGeom>
                  </pic:spPr>
                </pic:pic>
              </a:graphicData>
            </a:graphic>
          </wp:inline>
        </w:drawing>
      </w:r>
      <w:r>
        <w:rPr>
          <w:rFonts w:ascii="楷体" w:hAnsi="楷体" w:eastAsia="楷体" w:cs="楷体_GB2312"/>
          <w:sz w:val="32"/>
          <w:szCs w:val="32"/>
          <w:lang w:val="en-US" w:eastAsia="zh-CN"/>
        </w:rPr>
        <w:drawing>
          <wp:inline distT="0" distB="0" distL="114300" distR="114300">
            <wp:extent cx="5751830" cy="4313555"/>
            <wp:effectExtent l="0" t="0" r="8890" b="14605"/>
            <wp:docPr id="10" name="图片 10" descr="市残疾人联合会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市残疾人联合会2"/>
                    <pic:cNvPicPr>
                      <a:picLocks noChangeAspect="1"/>
                    </pic:cNvPicPr>
                  </pic:nvPicPr>
                  <pic:blipFill>
                    <a:blip r:embed="rId20"/>
                    <a:stretch>
                      <a:fillRect/>
                    </a:stretch>
                  </pic:blipFill>
                  <pic:spPr>
                    <a:xfrm>
                      <a:off x="0" y="0"/>
                      <a:ext cx="5751830" cy="4313555"/>
                    </a:xfrm>
                    <a:prstGeom prst="rect">
                      <a:avLst/>
                    </a:prstGeom>
                  </pic:spPr>
                </pic:pic>
              </a:graphicData>
            </a:graphic>
          </wp:inline>
        </w:drawing>
      </w:r>
    </w:p>
    <w:sectPr>
      <w:pgSz w:w="11906" w:h="16838"/>
      <w:pgMar w:top="1134" w:right="1417" w:bottom="1134" w:left="1417"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80F3C52" w:usb2="00000016" w:usb3="00000000" w:csb0="0004001F" w:csb1="00000000"/>
  </w:font>
  <w:font w:name="文星简黑体">
    <w:altName w:val="黑体"/>
    <w:panose1 w:val="00000000000000000000"/>
    <w:charset w:val="86"/>
    <w:family w:val="modern"/>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方正小标宋简体">
    <w:altName w:val="黑体"/>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thickThinSmallGap" w:color="auto" w:sz="12" w:space="0"/>
      </w:pBdr>
      <w:spacing w:line="240" w:lineRule="auto"/>
      <w:jc w:val="both"/>
      <w:rPr>
        <w:rFonts w:hint="eastAsia" w:ascii="华文中宋" w:hAnsi="华文中宋" w:eastAsia="华文中宋" w:cs="文星简黑体"/>
        <w:b/>
        <w:bCs/>
        <w:sz w:val="15"/>
        <w:szCs w:val="15"/>
      </w:rPr>
    </w:pPr>
    <w:r>
      <w:drawing>
        <wp:inline distT="0" distB="0" distL="114300" distR="114300">
          <wp:extent cx="1280160" cy="209550"/>
          <wp:effectExtent l="0" t="0" r="0" b="3810"/>
          <wp:docPr id="2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
                  <pic:cNvPicPr>
                    <a:picLocks noChangeAspect="1"/>
                  </pic:cNvPicPr>
                </pic:nvPicPr>
                <pic:blipFill>
                  <a:blip r:embed="rId1"/>
                  <a:stretch>
                    <a:fillRect/>
                  </a:stretch>
                </pic:blipFill>
                <pic:spPr>
                  <a:xfrm>
                    <a:off x="0" y="0"/>
                    <a:ext cx="1280160" cy="209550"/>
                  </a:xfrm>
                  <a:prstGeom prst="rect">
                    <a:avLst/>
                  </a:prstGeom>
                  <a:noFill/>
                  <a:ln>
                    <a:noFill/>
                  </a:ln>
                </pic:spPr>
              </pic:pic>
            </a:graphicData>
          </a:graphic>
        </wp:inline>
      </w:drawing>
    </w:r>
    <w:r>
      <w:rPr>
        <w:rFonts w:hint="eastAsia"/>
        <w:lang w:val="en-US" w:eastAsia="zh-CN"/>
      </w:rPr>
      <w:t xml:space="preserve">            </w:t>
    </w:r>
    <w:r>
      <w:rPr>
        <w:rFonts w:hint="eastAsia" w:ascii="华文中宋" w:hAnsi="华文中宋" w:eastAsia="华文中宋" w:cs="文星简黑体"/>
        <w:b/>
        <w:bCs/>
        <w:sz w:val="15"/>
        <w:szCs w:val="15"/>
        <w:lang w:val="en-US" w:eastAsia="zh-CN"/>
      </w:rPr>
      <w:t xml:space="preserve">                               残疾人事业发展补助资金绩效评价</w:t>
    </w:r>
    <w:r>
      <w:rPr>
        <w:rFonts w:hint="eastAsia" w:ascii="华文中宋" w:hAnsi="华文中宋" w:eastAsia="华文中宋" w:cs="文星简黑体"/>
        <w:b/>
        <w:bCs/>
        <w:sz w:val="15"/>
        <w:szCs w:val="15"/>
      </w:rPr>
      <w:t>报告</w:t>
    </w:r>
  </w:p>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6277B6"/>
    <w:multiLevelType w:val="singleLevel"/>
    <w:tmpl w:val="8A6277B6"/>
    <w:lvl w:ilvl="0" w:tentative="0">
      <w:start w:val="2"/>
      <w:numFmt w:val="chineseCounting"/>
      <w:suff w:val="nothing"/>
      <w:lvlText w:val="（%1）"/>
      <w:lvlJc w:val="left"/>
      <w:rPr>
        <w:rFonts w:hint="eastAsia"/>
      </w:rPr>
    </w:lvl>
  </w:abstractNum>
  <w:abstractNum w:abstractNumId="1">
    <w:nsid w:val="9D9AF2F3"/>
    <w:multiLevelType w:val="singleLevel"/>
    <w:tmpl w:val="9D9AF2F3"/>
    <w:lvl w:ilvl="0" w:tentative="0">
      <w:start w:val="1"/>
      <w:numFmt w:val="decimal"/>
      <w:suff w:val="nothing"/>
      <w:lvlText w:val="%1、"/>
      <w:lvlJc w:val="left"/>
    </w:lvl>
  </w:abstractNum>
  <w:abstractNum w:abstractNumId="2">
    <w:nsid w:val="9F00C29A"/>
    <w:multiLevelType w:val="singleLevel"/>
    <w:tmpl w:val="9F00C29A"/>
    <w:lvl w:ilvl="0" w:tentative="0">
      <w:start w:val="1"/>
      <w:numFmt w:val="chineseCounting"/>
      <w:suff w:val="nothing"/>
      <w:lvlText w:val="（%1）"/>
      <w:lvlJc w:val="left"/>
      <w:rPr>
        <w:rFonts w:hint="eastAsia"/>
      </w:rPr>
    </w:lvl>
  </w:abstractNum>
  <w:abstractNum w:abstractNumId="3">
    <w:nsid w:val="B4CA0D57"/>
    <w:multiLevelType w:val="singleLevel"/>
    <w:tmpl w:val="B4CA0D57"/>
    <w:lvl w:ilvl="0" w:tentative="0">
      <w:start w:val="4"/>
      <w:numFmt w:val="chineseCounting"/>
      <w:suff w:val="nothing"/>
      <w:lvlText w:val="%1、"/>
      <w:lvlJc w:val="left"/>
      <w:rPr>
        <w:rFonts w:hint="eastAsia"/>
      </w:rPr>
    </w:lvl>
  </w:abstractNum>
  <w:abstractNum w:abstractNumId="4">
    <w:nsid w:val="D82FB855"/>
    <w:multiLevelType w:val="singleLevel"/>
    <w:tmpl w:val="D82FB855"/>
    <w:lvl w:ilvl="0" w:tentative="0">
      <w:start w:val="1"/>
      <w:numFmt w:val="decimal"/>
      <w:suff w:val="nothing"/>
      <w:lvlText w:val="%1．"/>
      <w:lvlJc w:val="left"/>
      <w:pPr>
        <w:ind w:left="0" w:firstLine="400"/>
      </w:pPr>
      <w:rPr>
        <w:rFonts w:hint="default"/>
      </w:rPr>
    </w:lvl>
  </w:abstractNum>
  <w:abstractNum w:abstractNumId="5">
    <w:nsid w:val="16EFB16F"/>
    <w:multiLevelType w:val="singleLevel"/>
    <w:tmpl w:val="16EFB16F"/>
    <w:lvl w:ilvl="0" w:tentative="0">
      <w:start w:val="6"/>
      <w:numFmt w:val="chineseCounting"/>
      <w:suff w:val="nothing"/>
      <w:lvlText w:val="%1、"/>
      <w:lvlJc w:val="left"/>
      <w:rPr>
        <w:rFonts w:hint="eastAsia"/>
      </w:rPr>
    </w:lvl>
  </w:abstractNum>
  <w:abstractNum w:abstractNumId="6">
    <w:nsid w:val="7D1CF521"/>
    <w:multiLevelType w:val="singleLevel"/>
    <w:tmpl w:val="7D1CF521"/>
    <w:lvl w:ilvl="0" w:tentative="0">
      <w:start w:val="1"/>
      <w:numFmt w:val="decimal"/>
      <w:suff w:val="nothing"/>
      <w:lvlText w:val="%1、"/>
      <w:lvlJc w:val="left"/>
      <w:pPr>
        <w:ind w:left="-40"/>
      </w:pPr>
    </w:lvl>
  </w:abstractNum>
  <w:num w:numId="1">
    <w:abstractNumId w:val="1"/>
  </w:num>
  <w:num w:numId="2">
    <w:abstractNumId w:val="2"/>
  </w:num>
  <w:num w:numId="3">
    <w:abstractNumId w:val="5"/>
  </w:num>
  <w:num w:numId="4">
    <w:abstractNumId w:val="4"/>
  </w:num>
  <w:num w:numId="5">
    <w:abstractNumId w:val="0"/>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Q1ZGMxZmI1ODM4NGFhZGRjM2Y0NzNlZGEyY2I5OTkifQ=="/>
  </w:docVars>
  <w:rsids>
    <w:rsidRoot w:val="008C6B02"/>
    <w:rsid w:val="00013919"/>
    <w:rsid w:val="000C7FED"/>
    <w:rsid w:val="001137B3"/>
    <w:rsid w:val="00124382"/>
    <w:rsid w:val="00160833"/>
    <w:rsid w:val="0020604D"/>
    <w:rsid w:val="003126A2"/>
    <w:rsid w:val="00363D3C"/>
    <w:rsid w:val="00485965"/>
    <w:rsid w:val="00577238"/>
    <w:rsid w:val="00595728"/>
    <w:rsid w:val="005D1C38"/>
    <w:rsid w:val="00781D02"/>
    <w:rsid w:val="00794A62"/>
    <w:rsid w:val="007E7317"/>
    <w:rsid w:val="00817302"/>
    <w:rsid w:val="00840E6D"/>
    <w:rsid w:val="00844593"/>
    <w:rsid w:val="00881B74"/>
    <w:rsid w:val="008C6B02"/>
    <w:rsid w:val="008C7202"/>
    <w:rsid w:val="00A535C5"/>
    <w:rsid w:val="00A92949"/>
    <w:rsid w:val="00AB1040"/>
    <w:rsid w:val="00B1408D"/>
    <w:rsid w:val="00B31860"/>
    <w:rsid w:val="00B328FD"/>
    <w:rsid w:val="00B679AD"/>
    <w:rsid w:val="00BC431E"/>
    <w:rsid w:val="00C44F31"/>
    <w:rsid w:val="00D12800"/>
    <w:rsid w:val="00D5366C"/>
    <w:rsid w:val="00DA5A81"/>
    <w:rsid w:val="00DD10FE"/>
    <w:rsid w:val="00DD7FC5"/>
    <w:rsid w:val="00E246F3"/>
    <w:rsid w:val="00F0627F"/>
    <w:rsid w:val="00FD2DD4"/>
    <w:rsid w:val="01F35D9D"/>
    <w:rsid w:val="026C4FD1"/>
    <w:rsid w:val="030B6B1B"/>
    <w:rsid w:val="0324644D"/>
    <w:rsid w:val="039F2275"/>
    <w:rsid w:val="066F3B75"/>
    <w:rsid w:val="07D35E00"/>
    <w:rsid w:val="08160E89"/>
    <w:rsid w:val="08956A22"/>
    <w:rsid w:val="094E1C08"/>
    <w:rsid w:val="0A6D202A"/>
    <w:rsid w:val="0B0D45A5"/>
    <w:rsid w:val="0BE72428"/>
    <w:rsid w:val="0D8F5FED"/>
    <w:rsid w:val="0EB71DA7"/>
    <w:rsid w:val="0FAC6898"/>
    <w:rsid w:val="0FFF56D6"/>
    <w:rsid w:val="105537C7"/>
    <w:rsid w:val="11C31D17"/>
    <w:rsid w:val="12EB3CF0"/>
    <w:rsid w:val="13207E3D"/>
    <w:rsid w:val="13496987"/>
    <w:rsid w:val="138E4075"/>
    <w:rsid w:val="143A1896"/>
    <w:rsid w:val="143B7973"/>
    <w:rsid w:val="14883EEC"/>
    <w:rsid w:val="14FF40C4"/>
    <w:rsid w:val="1533023A"/>
    <w:rsid w:val="157423CE"/>
    <w:rsid w:val="16201F02"/>
    <w:rsid w:val="175E2CE2"/>
    <w:rsid w:val="17C26DE5"/>
    <w:rsid w:val="18582E15"/>
    <w:rsid w:val="189F775C"/>
    <w:rsid w:val="1A9F3D3E"/>
    <w:rsid w:val="1AE932BF"/>
    <w:rsid w:val="1AEC26E9"/>
    <w:rsid w:val="1B7F4A4D"/>
    <w:rsid w:val="1C4D4E15"/>
    <w:rsid w:val="1D4B2CFB"/>
    <w:rsid w:val="1DCC07A3"/>
    <w:rsid w:val="1DEA0A4C"/>
    <w:rsid w:val="1DF33B72"/>
    <w:rsid w:val="1EA45D8C"/>
    <w:rsid w:val="1F3E6819"/>
    <w:rsid w:val="1FE04472"/>
    <w:rsid w:val="20065C41"/>
    <w:rsid w:val="209C6AA0"/>
    <w:rsid w:val="21B35BA0"/>
    <w:rsid w:val="230E4DCD"/>
    <w:rsid w:val="232726CB"/>
    <w:rsid w:val="23323232"/>
    <w:rsid w:val="23616B37"/>
    <w:rsid w:val="24AC1531"/>
    <w:rsid w:val="254603C8"/>
    <w:rsid w:val="25C428AA"/>
    <w:rsid w:val="25CF0003"/>
    <w:rsid w:val="261F3F01"/>
    <w:rsid w:val="262462D8"/>
    <w:rsid w:val="27DF6F1C"/>
    <w:rsid w:val="28303E76"/>
    <w:rsid w:val="28537623"/>
    <w:rsid w:val="28BA2F26"/>
    <w:rsid w:val="29425165"/>
    <w:rsid w:val="296E14AB"/>
    <w:rsid w:val="2A5014E1"/>
    <w:rsid w:val="2ABB6221"/>
    <w:rsid w:val="2AC532EE"/>
    <w:rsid w:val="2B830B12"/>
    <w:rsid w:val="2D4C7A56"/>
    <w:rsid w:val="2D612373"/>
    <w:rsid w:val="2D6A1F89"/>
    <w:rsid w:val="2DE76EC0"/>
    <w:rsid w:val="2DF9330D"/>
    <w:rsid w:val="2E114AFB"/>
    <w:rsid w:val="2EBF444A"/>
    <w:rsid w:val="305E5A05"/>
    <w:rsid w:val="30D52878"/>
    <w:rsid w:val="31B8575A"/>
    <w:rsid w:val="321C7AAD"/>
    <w:rsid w:val="32755904"/>
    <w:rsid w:val="32B76A76"/>
    <w:rsid w:val="33E15F2E"/>
    <w:rsid w:val="364507C2"/>
    <w:rsid w:val="36E26F35"/>
    <w:rsid w:val="3758108A"/>
    <w:rsid w:val="379F3410"/>
    <w:rsid w:val="383A69FC"/>
    <w:rsid w:val="39D4043B"/>
    <w:rsid w:val="3AF259D9"/>
    <w:rsid w:val="3BD00D17"/>
    <w:rsid w:val="3E0B5FFF"/>
    <w:rsid w:val="3E28202C"/>
    <w:rsid w:val="3ED96F6F"/>
    <w:rsid w:val="3F7B0026"/>
    <w:rsid w:val="40C928CB"/>
    <w:rsid w:val="43095D9E"/>
    <w:rsid w:val="43104F29"/>
    <w:rsid w:val="437C555D"/>
    <w:rsid w:val="439A35C1"/>
    <w:rsid w:val="43B45677"/>
    <w:rsid w:val="44551E1E"/>
    <w:rsid w:val="459F0A5F"/>
    <w:rsid w:val="46B642F7"/>
    <w:rsid w:val="488C4866"/>
    <w:rsid w:val="48FF5532"/>
    <w:rsid w:val="496438D9"/>
    <w:rsid w:val="4988576F"/>
    <w:rsid w:val="4CA3296A"/>
    <w:rsid w:val="4DB24AFC"/>
    <w:rsid w:val="4EC3720A"/>
    <w:rsid w:val="4F2A5869"/>
    <w:rsid w:val="50E00D34"/>
    <w:rsid w:val="5275505B"/>
    <w:rsid w:val="53647135"/>
    <w:rsid w:val="53E61481"/>
    <w:rsid w:val="5470751C"/>
    <w:rsid w:val="55061CE8"/>
    <w:rsid w:val="560827CB"/>
    <w:rsid w:val="5AB614E7"/>
    <w:rsid w:val="5AF96A82"/>
    <w:rsid w:val="5BEF30A3"/>
    <w:rsid w:val="5CB5471F"/>
    <w:rsid w:val="5D5A52C7"/>
    <w:rsid w:val="5D5C2DED"/>
    <w:rsid w:val="5E4D71D2"/>
    <w:rsid w:val="5E6A2C36"/>
    <w:rsid w:val="5EF656F3"/>
    <w:rsid w:val="5F434264"/>
    <w:rsid w:val="5F942D12"/>
    <w:rsid w:val="60407A95"/>
    <w:rsid w:val="6098513F"/>
    <w:rsid w:val="61000696"/>
    <w:rsid w:val="615608C0"/>
    <w:rsid w:val="629B6165"/>
    <w:rsid w:val="62AE6DDC"/>
    <w:rsid w:val="63EB49E6"/>
    <w:rsid w:val="65206DF6"/>
    <w:rsid w:val="660B1854"/>
    <w:rsid w:val="66304E97"/>
    <w:rsid w:val="66746C92"/>
    <w:rsid w:val="67C65A33"/>
    <w:rsid w:val="685545FF"/>
    <w:rsid w:val="692E2953"/>
    <w:rsid w:val="694F3806"/>
    <w:rsid w:val="6A28327D"/>
    <w:rsid w:val="6B3E7A83"/>
    <w:rsid w:val="6B404E59"/>
    <w:rsid w:val="6B8F153D"/>
    <w:rsid w:val="6C410CD5"/>
    <w:rsid w:val="6CFA11A6"/>
    <w:rsid w:val="6D156B14"/>
    <w:rsid w:val="6D747CDF"/>
    <w:rsid w:val="70F33611"/>
    <w:rsid w:val="71C261CD"/>
    <w:rsid w:val="71D84CE0"/>
    <w:rsid w:val="72875E9F"/>
    <w:rsid w:val="72D01CBC"/>
    <w:rsid w:val="735D0C2F"/>
    <w:rsid w:val="76A45769"/>
    <w:rsid w:val="76F65C09"/>
    <w:rsid w:val="779C055E"/>
    <w:rsid w:val="78694A67"/>
    <w:rsid w:val="79D03F99"/>
    <w:rsid w:val="7A6F3D08"/>
    <w:rsid w:val="7AD04BEE"/>
    <w:rsid w:val="7C7E0232"/>
    <w:rsid w:val="7D347128"/>
    <w:rsid w:val="7D716D2A"/>
    <w:rsid w:val="7DDC7AE5"/>
    <w:rsid w:val="7E673F35"/>
    <w:rsid w:val="7EB20667"/>
    <w:rsid w:val="7F170EBD"/>
    <w:rsid w:val="7F5C66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overflowPunct w:val="0"/>
      <w:autoSpaceDE w:val="0"/>
      <w:autoSpaceDN w:val="0"/>
      <w:adjustRightInd w:val="0"/>
      <w:jc w:val="both"/>
      <w:textAlignment w:val="baseline"/>
    </w:pPr>
    <w:rPr>
      <w:rFonts w:ascii="Times New Roman" w:hAnsi="Times New Roman" w:eastAsia="宋体" w:cs="Times New Roman"/>
      <w:sz w:val="21"/>
      <w:szCs w:val="21"/>
      <w:lang w:val="en-US" w:eastAsia="zh-CN" w:bidi="ar-SA"/>
    </w:rPr>
  </w:style>
  <w:style w:type="paragraph" w:styleId="3">
    <w:name w:val="heading 2"/>
    <w:basedOn w:val="1"/>
    <w:next w:val="1"/>
    <w:semiHidden/>
    <w:unhideWhenUsed/>
    <w:qFormat/>
    <w:uiPriority w:val="0"/>
    <w:pPr>
      <w:spacing w:beforeAutospacing="1" w:afterAutospacing="1"/>
      <w:jc w:val="left"/>
      <w:outlineLvl w:val="1"/>
    </w:pPr>
    <w:rPr>
      <w:rFonts w:hint="eastAsia" w:ascii="宋体" w:hAnsi="宋体"/>
      <w:b/>
      <w:sz w:val="36"/>
      <w:szCs w:val="36"/>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jc w:val="left"/>
    </w:pPr>
    <w:rPr>
      <w:rFonts w:ascii="Calibri" w:hAnsi="Calibri"/>
      <w:sz w:val="24"/>
      <w:lang w:val="en-GB" w:eastAsia="en-GB"/>
    </w:rPr>
  </w:style>
  <w:style w:type="paragraph" w:styleId="4">
    <w:name w:val="Normal Indent"/>
    <w:qFormat/>
    <w:uiPriority w:val="0"/>
    <w:pPr>
      <w:ind w:firstLine="420" w:firstLineChars="200"/>
    </w:pPr>
    <w:rPr>
      <w:rFonts w:ascii="Calibri" w:hAnsi="Calibri" w:eastAsia="宋体" w:cs="Times New Roman"/>
      <w:kern w:val="2"/>
      <w:sz w:val="21"/>
      <w:szCs w:val="24"/>
      <w:lang w:val="en-US" w:eastAsia="zh-CN"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toc 1"/>
    <w:basedOn w:val="1"/>
    <w:next w:val="1"/>
    <w:qFormat/>
    <w:uiPriority w:val="0"/>
  </w:style>
  <w:style w:type="paragraph" w:styleId="8">
    <w:name w:val="toc 2"/>
    <w:basedOn w:val="1"/>
    <w:next w:val="1"/>
    <w:qFormat/>
    <w:uiPriority w:val="0"/>
    <w:pPr>
      <w:ind w:left="420" w:leftChars="200"/>
    </w:p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正文文本缩进 21"/>
    <w:basedOn w:val="1"/>
    <w:qFormat/>
    <w:uiPriority w:val="0"/>
    <w:pPr>
      <w:ind w:firstLine="899" w:firstLineChars="281"/>
    </w:pPr>
    <w:rPr>
      <w:rFonts w:ascii="仿宋_GB2312" w:eastAsia="仿宋_GB2312"/>
      <w:sz w:val="32"/>
    </w:rPr>
  </w:style>
  <w:style w:type="paragraph" w:customStyle="1" w:styleId="14">
    <w:name w:val="p0"/>
    <w:basedOn w:val="1"/>
    <w:qFormat/>
    <w:uiPriority w:val="0"/>
    <w:pPr>
      <w:adjustRightInd/>
      <w:textAlignment w:val="auto"/>
    </w:pPr>
    <w:rPr>
      <w:rFonts w:ascii="Calibri" w:hAnsi="Calibri"/>
    </w:rPr>
  </w:style>
  <w:style w:type="paragraph" w:customStyle="1" w:styleId="15">
    <w:name w:val="正文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6">
    <w:name w:val="正文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仿宋_GB2312" w:cstheme="minorBidi"/>
      <w:kern w:val="2"/>
      <w:sz w:val="32"/>
      <w:szCs w:val="32"/>
      <w:lang w:val="en-US" w:eastAsia="zh-CN" w:bidi="ar-SA"/>
    </w:rPr>
  </w:style>
  <w:style w:type="paragraph" w:styleId="17">
    <w:name w:val="List Paragraph"/>
    <w:basedOn w:val="1"/>
    <w:qFormat/>
    <w:uiPriority w:val="99"/>
    <w:pPr>
      <w:ind w:firstLine="420" w:firstLineChars="200"/>
    </w:pPr>
  </w:style>
  <w:style w:type="character" w:customStyle="1" w:styleId="18">
    <w:name w:val="font11"/>
    <w:basedOn w:val="12"/>
    <w:qFormat/>
    <w:uiPriority w:val="0"/>
    <w:rPr>
      <w:rFonts w:hint="eastAsia" w:ascii="宋体" w:hAnsi="宋体" w:eastAsia="宋体" w:cs="宋体"/>
      <w:color w:val="000000"/>
      <w:sz w:val="20"/>
      <w:szCs w:val="20"/>
      <w:u w:val="none"/>
    </w:rPr>
  </w:style>
  <w:style w:type="character" w:customStyle="1" w:styleId="19">
    <w:name w:val="font01"/>
    <w:basedOn w:val="12"/>
    <w:qFormat/>
    <w:uiPriority w:val="0"/>
    <w:rPr>
      <w:rFonts w:ascii="微软雅黑" w:hAnsi="微软雅黑" w:eastAsia="微软雅黑" w:cs="微软雅黑"/>
      <w:color w:val="000000"/>
      <w:sz w:val="20"/>
      <w:szCs w:val="20"/>
      <w:u w:val="none"/>
    </w:rPr>
  </w:style>
  <w:style w:type="paragraph" w:customStyle="1" w:styleId="20">
    <w:name w:val="WPSOffice手动目录 1"/>
    <w:qFormat/>
    <w:uiPriority w:val="0"/>
    <w:rPr>
      <w:rFonts w:ascii="Times New Roman" w:hAnsi="Times New Roman" w:eastAsia="宋体" w:cs="Times New Roman"/>
      <w:lang w:val="en-US" w:eastAsia="zh-CN" w:bidi="ar-SA"/>
    </w:rPr>
  </w:style>
  <w:style w:type="paragraph" w:customStyle="1" w:styleId="21">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22">
    <w:name w:val="font181"/>
    <w:basedOn w:val="12"/>
    <w:qFormat/>
    <w:uiPriority w:val="0"/>
    <w:rPr>
      <w:rFonts w:hint="eastAsia" w:ascii="宋体" w:hAnsi="宋体" w:eastAsia="宋体" w:cs="宋体"/>
      <w:color w:val="000000"/>
      <w:sz w:val="32"/>
      <w:szCs w:val="32"/>
      <w:u w:val="none"/>
    </w:rPr>
  </w:style>
  <w:style w:type="character" w:customStyle="1" w:styleId="23">
    <w:name w:val="font41"/>
    <w:basedOn w:val="12"/>
    <w:qFormat/>
    <w:uiPriority w:val="0"/>
    <w:rPr>
      <w:rFonts w:hint="eastAsia" w:ascii="宋体" w:hAnsi="宋体" w:eastAsia="宋体" w:cs="宋体"/>
      <w:color w:val="000000"/>
      <w:sz w:val="20"/>
      <w:szCs w:val="20"/>
      <w:u w:val="none"/>
    </w:rPr>
  </w:style>
  <w:style w:type="character" w:customStyle="1" w:styleId="24">
    <w:name w:val="font121"/>
    <w:basedOn w:val="12"/>
    <w:qFormat/>
    <w:uiPriority w:val="0"/>
    <w:rPr>
      <w:rFonts w:hint="eastAsia" w:ascii="宋体" w:hAnsi="宋体" w:eastAsia="宋体" w:cs="宋体"/>
      <w:color w:val="000000"/>
      <w:sz w:val="20"/>
      <w:szCs w:val="20"/>
      <w:u w:val="none"/>
    </w:rPr>
  </w:style>
  <w:style w:type="character" w:customStyle="1" w:styleId="25">
    <w:name w:val="font151"/>
    <w:basedOn w:val="12"/>
    <w:qFormat/>
    <w:uiPriority w:val="0"/>
    <w:rPr>
      <w:rFonts w:hint="eastAsia" w:ascii="宋体" w:hAnsi="宋体" w:eastAsia="宋体" w:cs="宋体"/>
      <w:color w:val="000000"/>
      <w:sz w:val="18"/>
      <w:szCs w:val="18"/>
      <w:u w:val="none"/>
    </w:rPr>
  </w:style>
  <w:style w:type="character" w:customStyle="1" w:styleId="26">
    <w:name w:val="font131"/>
    <w:basedOn w:val="12"/>
    <w:qFormat/>
    <w:uiPriority w:val="0"/>
    <w:rPr>
      <w:rFonts w:hint="eastAsia" w:ascii="宋体" w:hAnsi="宋体" w:eastAsia="宋体" w:cs="宋体"/>
      <w:b/>
      <w:color w:val="000000"/>
      <w:sz w:val="22"/>
      <w:szCs w:val="22"/>
      <w:u w:val="none"/>
    </w:rPr>
  </w:style>
  <w:style w:type="character" w:customStyle="1" w:styleId="27">
    <w:name w:val="font112"/>
    <w:basedOn w:val="12"/>
    <w:qFormat/>
    <w:uiPriority w:val="0"/>
    <w:rPr>
      <w:rFonts w:hint="eastAsia" w:ascii="宋体" w:hAnsi="宋体" w:eastAsia="宋体" w:cs="宋体"/>
      <w:b/>
      <w:color w:val="000000"/>
      <w:sz w:val="22"/>
      <w:szCs w:val="22"/>
      <w:u w:val="none"/>
    </w:rPr>
  </w:style>
  <w:style w:type="character" w:customStyle="1" w:styleId="28">
    <w:name w:val="font21"/>
    <w:basedOn w:val="12"/>
    <w:qFormat/>
    <w:uiPriority w:val="0"/>
    <w:rPr>
      <w:rFonts w:ascii="微软雅黑" w:hAnsi="微软雅黑" w:eastAsia="微软雅黑" w:cs="微软雅黑"/>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14.jpeg"/><Relationship Id="rId2" Type="http://schemas.openxmlformats.org/officeDocument/2006/relationships/settings" Target="settings.xml"/><Relationship Id="rId19" Type="http://schemas.openxmlformats.org/officeDocument/2006/relationships/image" Target="media/image13.jpeg"/><Relationship Id="rId18" Type="http://schemas.openxmlformats.org/officeDocument/2006/relationships/image" Target="media/image12.jpeg"/><Relationship Id="rId17" Type="http://schemas.openxmlformats.org/officeDocument/2006/relationships/image" Target="media/image11.jpeg"/><Relationship Id="rId16" Type="http://schemas.openxmlformats.org/officeDocument/2006/relationships/image" Target="media/image10.jpeg"/><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png"/><Relationship Id="rId10" Type="http://schemas.openxmlformats.org/officeDocument/2006/relationships/image" Target="media/image4.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48</Pages>
  <Words>17566</Words>
  <Characters>18255</Characters>
  <Lines>314</Lines>
  <Paragraphs>88</Paragraphs>
  <TotalTime>12</TotalTime>
  <ScaleCrop>false</ScaleCrop>
  <LinksUpToDate>false</LinksUpToDate>
  <CharactersWithSpaces>18605</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2021-06-13T16:34:00Z</dcterms:created>
  <dc:creator>zl</dc:creator>
  <cp:lastModifiedBy>D608</cp:lastModifiedBy>
  <cp:lastPrinted>2021-06-17T09:23:00Z</cp:lastPrinted>
  <dcterms:modified xsi:type="dcterms:W3CDTF">2023-03-16T01:13:48Z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8D473CDF39C0480C9F6205AF7D14CA5C</vt:lpwstr>
  </property>
</Properties>
</file>